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120" w:after="12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ANEXO B – MINUTA DE TERMO DE CONTRATO DE CLÍNICAS MÉDICAS ESPECIALIZADAS</w:t>
      </w:r>
    </w:p>
    <w:p>
      <w:pPr>
        <w:pStyle w:val="Normal"/>
        <w:widowControl w:val="false"/>
        <w:spacing w:before="120" w:after="120"/>
        <w:jc w:val="center"/>
        <w:rPr>
          <w:rFonts w:ascii="Times New Roman" w:hAnsi="Times New Roman" w:cs="Times New Roman"/>
          <w:sz w:val="20"/>
          <w:szCs w:val="20"/>
        </w:rPr>
      </w:pPr>
      <w:r>
        <w:rPr/>
        <mc:AlternateContent>
          <mc:Choice Requires="wps">
            <w:drawing>
              <wp:inline distT="0" distB="0" distL="0" distR="0" wp14:anchorId="536A0FFE">
                <wp:extent cx="1068705" cy="1183005"/>
                <wp:effectExtent l="19050" t="0" r="0" b="0"/>
                <wp:docPr id="1" name="Picture 1"/>
                <a:graphic xmlns:a="http://schemas.openxmlformats.org/drawingml/2006/main">
                  <a:graphicData uri="http://schemas.openxmlformats.org/drawingml/2006/picture">
                    <pic:pic xmlns:pic="http://schemas.openxmlformats.org/drawingml/2006/picture">
                      <pic:nvPicPr>
                        <pic:cNvPr id="0" name="Picture 1" descr=""/>
                        <pic:cNvPicPr/>
                      </pic:nvPicPr>
                      <pic:blipFill>
                        <a:blip r:embed="rId2"/>
                        <a:stretch/>
                      </pic:blipFill>
                      <pic:spPr>
                        <a:xfrm>
                          <a:off x="0" y="0"/>
                          <a:ext cx="1068840" cy="1182960"/>
                        </a:xfrm>
                        <a:prstGeom prst="rect">
                          <a:avLst/>
                        </a:prstGeom>
                        <a:ln w="9525">
                          <a:noFill/>
                        </a:ln>
                        <a:effectLst>
                          <a:softEdge rad="127080"/>
                        </a:effectLst>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o:allowincell="f" style="position:absolute;margin-left:0pt;margin-top:-93.2pt;width:84.1pt;height:93.1pt;mso-wrap-style:none;v-text-anchor:middle;mso-position-vertical:top" wp14:anchorId="536A0FFE" type="_x0000_t75">
                <v:imagedata r:id="rId2" o:detectmouseclick="t"/>
                <v:stroke color="#3465a4" weight="9360" joinstyle="round" endcap="flat"/>
                <w10:wrap type="square"/>
              </v:shape>
            </w:pict>
          </mc:Fallback>
        </mc:AlternateContent>
      </w:r>
    </w:p>
    <w:p>
      <w:pPr>
        <w:pStyle w:val="Normal"/>
        <w:widowControl w:val="false"/>
        <w:spacing w:lineRule="auto" w:line="240" w:before="0" w:after="0"/>
        <w:jc w:val="center"/>
        <w:rPr>
          <w:b/>
          <w:b/>
          <w:bCs/>
        </w:rPr>
      </w:pPr>
      <w:r>
        <w:rPr>
          <w:rFonts w:cs="Times New Roman" w:ascii="Times New Roman" w:hAnsi="Times New Roman"/>
          <w:b/>
          <w:bCs/>
          <w:sz w:val="20"/>
          <w:szCs w:val="20"/>
        </w:rPr>
        <w:t>MINISTÉRIO DA DEFESA</w:t>
      </w:r>
    </w:p>
    <w:p>
      <w:pPr>
        <w:pStyle w:val="Normal"/>
        <w:widowControl w:val="false"/>
        <w:spacing w:lineRule="auto" w:line="240" w:before="0" w:after="0"/>
        <w:jc w:val="center"/>
        <w:rPr>
          <w:b/>
          <w:b/>
          <w:bCs/>
        </w:rPr>
      </w:pPr>
      <w:r>
        <w:rPr>
          <w:rFonts w:cs="Times New Roman" w:ascii="Times New Roman" w:hAnsi="Times New Roman"/>
          <w:b/>
          <w:bCs/>
          <w:sz w:val="20"/>
          <w:szCs w:val="20"/>
        </w:rPr>
        <w:t>EXÉRCITO BRASILEIRO</w:t>
      </w:r>
    </w:p>
    <w:p>
      <w:pPr>
        <w:pStyle w:val="Normal"/>
        <w:widowControl w:val="false"/>
        <w:spacing w:before="120" w:after="120"/>
        <w:jc w:val="center"/>
        <w:rPr>
          <w:rFonts w:ascii="Times New Roman" w:hAnsi="Times New Roman" w:eastAsia="" w:cs="Times New Roman" w:eastAsiaTheme="minorEastAsia"/>
          <w:b/>
          <w:b/>
          <w:bCs/>
          <w:sz w:val="20"/>
          <w:szCs w:val="20"/>
          <w:shd w:fill="auto" w:val="clear"/>
          <w:lang w:eastAsia="pt-BR"/>
        </w:rPr>
      </w:pPr>
      <w:r>
        <w:rPr>
          <w:rFonts w:eastAsia="" w:cs="Times New Roman" w:ascii="Times New Roman" w:hAnsi="Times New Roman" w:eastAsiaTheme="minorEastAsia"/>
          <w:b/>
          <w:bCs/>
          <w:smallCaps/>
          <w:spacing w:val="20"/>
          <w:sz w:val="20"/>
          <w:szCs w:val="20"/>
          <w:shd w:fill="auto" w:val="clear"/>
          <w:lang w:eastAsia="pt-BR"/>
        </w:rPr>
        <w:t>22ª BRIGADA DE INFANTARIA DE SELVA</w:t>
      </w:r>
    </w:p>
    <w:p>
      <w:pPr>
        <w:pStyle w:val="Normal"/>
        <w:widowControl w:val="false"/>
        <w:spacing w:before="120" w:after="120"/>
        <w:jc w:val="center"/>
        <w:rPr>
          <w:rFonts w:eastAsia="" w:eastAsiaTheme="minorEastAsia"/>
          <w:shd w:fill="auto" w:val="clear"/>
        </w:rPr>
      </w:pPr>
      <w:bookmarkStart w:id="0" w:name="_Hlk23951797"/>
      <w:r>
        <w:rPr>
          <w:rFonts w:eastAsia="" w:cs="Times New Roman" w:ascii="Times New Roman" w:hAnsi="Times New Roman" w:eastAsiaTheme="minorEastAsia"/>
          <w:b/>
          <w:bCs/>
          <w:smallCaps/>
          <w:spacing w:val="20"/>
          <w:sz w:val="20"/>
          <w:szCs w:val="20"/>
          <w:shd w:fill="auto" w:val="clear"/>
          <w:lang w:eastAsia="pt-BR"/>
        </w:rPr>
        <w:t>BRIGADA FO</w:t>
      </w:r>
      <w:bookmarkEnd w:id="0"/>
      <w:r>
        <w:rPr>
          <w:rFonts w:eastAsia="" w:cs="Times New Roman" w:ascii="Times New Roman" w:hAnsi="Times New Roman" w:eastAsiaTheme="minorEastAsia"/>
          <w:b/>
          <w:bCs/>
          <w:smallCaps/>
          <w:spacing w:val="20"/>
          <w:sz w:val="20"/>
          <w:szCs w:val="20"/>
          <w:shd w:fill="auto" w:val="clear"/>
          <w:lang w:eastAsia="pt-BR"/>
        </w:rPr>
        <w:t>Z DO AMAZONAS</w:t>
      </w:r>
    </w:p>
    <w:p>
      <w:pPr>
        <w:pStyle w:val="Normal"/>
        <w:widowControl w:val="false"/>
        <w:spacing w:before="120" w:after="120"/>
        <w:jc w:val="center"/>
        <w:rPr>
          <w:rFonts w:ascii="Times New Roman" w:hAnsi="Times New Roman" w:cs="Times New Roman"/>
          <w:sz w:val="20"/>
        </w:rPr>
      </w:pPr>
      <w:r>
        <w:rPr>
          <w:rFonts w:cs="Times New Roman" w:ascii="Times New Roman" w:hAnsi="Times New Roman"/>
          <w:sz w:val="20"/>
        </w:rPr>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 xml:space="preserve">CONTRATANTE: UNIÃO/ MINISTÉRIO DA DEFESA/EXÉRCITO BRASILEIRO/ </w:t>
      </w:r>
      <w:r>
        <w:rPr>
          <w:rFonts w:eastAsia="" w:cs="Times New Roman" w:ascii="Times New Roman" w:hAnsi="Times New Roman" w:eastAsiaTheme="minorEastAsia"/>
          <w:sz w:val="20"/>
          <w:szCs w:val="20"/>
          <w:shd w:fill="auto" w:val="clear"/>
        </w:rPr>
        <w:t>COMANDO DA 22ª BRIGADA DE INFANTARIA DE SELVA</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 xml:space="preserve">CONTRATADO: </w:t>
      </w:r>
      <w:r>
        <w:rPr>
          <w:rFonts w:cs="Times New Roman" w:ascii="Times New Roman" w:hAnsi="Times New Roman"/>
          <w:sz w:val="20"/>
          <w:szCs w:val="20"/>
          <w:highlight w:val="lightGray"/>
        </w:rPr>
        <w:t>Clínicas Médicas Especializadas</w:t>
      </w:r>
      <w:r>
        <w:rPr>
          <w:rFonts w:cs="Times New Roman" w:ascii="Times New Roman" w:hAnsi="Times New Roman"/>
          <w:sz w:val="20"/>
          <w:highlight w:val="lightGray"/>
        </w:rPr>
        <w:t>.</w:t>
      </w:r>
    </w:p>
    <w:p>
      <w:pPr>
        <w:pStyle w:val="Normal"/>
        <w:widowControl w:val="false"/>
        <w:tabs>
          <w:tab w:val="clear" w:pos="680"/>
          <w:tab w:val="left" w:pos="6640" w:leader="none"/>
          <w:tab w:val="left" w:pos="7800" w:leader="none"/>
          <w:tab w:val="left" w:pos="8280" w:leader="none"/>
          <w:tab w:val="left" w:pos="9340" w:leader="none"/>
          <w:tab w:val="left" w:pos="9800" w:leader="none"/>
        </w:tabs>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OBJETO: Prestação de serviços de assistência domiciliar à saúde.</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NATUREZA: Ostensiva.</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 xml:space="preserve">VIGÊNCIA: </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 xml:space="preserve">VALOR ESTIMADO: </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REGIME DE EXECUÇÂO: indireta, empreitada por preço unitário.</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 xml:space="preserve">PROCESSO Nº: </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 xml:space="preserve">CONTRATO Nr____: </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120" w:after="120"/>
        <w:jc w:val="both"/>
        <w:rPr>
          <w:rFonts w:ascii="Times New Roman" w:hAnsi="Times New Roman" w:cs="Times New Roman"/>
          <w:sz w:val="20"/>
          <w:szCs w:val="20"/>
        </w:rPr>
      </w:pPr>
      <w:r>
        <w:rPr>
          <w:rFonts w:cs="Times New Roman" w:ascii="Times New Roman" w:hAnsi="Times New Roman"/>
          <w:sz w:val="20"/>
          <w:szCs w:val="20"/>
        </w:rPr>
        <w:t xml:space="preserve">A União, entidade de direito público interno, por intermédio do </w:t>
      </w:r>
      <w:r>
        <w:rPr>
          <w:rFonts w:eastAsia="" w:cs="Times New Roman" w:ascii="Times New Roman" w:hAnsi="Times New Roman" w:eastAsiaTheme="minorEastAsia"/>
          <w:sz w:val="20"/>
          <w:szCs w:val="20"/>
          <w:shd w:fill="auto" w:val="clear"/>
        </w:rPr>
        <w:t>COMANDO DA 22ª BRIGADA DE INFANTARIA DE SELVA</w:t>
      </w:r>
      <w:r>
        <w:rPr>
          <w:rFonts w:cs="Times New Roman" w:ascii="Times New Roman" w:hAnsi="Times New Roman"/>
          <w:sz w:val="20"/>
          <w:szCs w:val="20"/>
        </w:rPr>
        <w:t xml:space="preserve">, órgão do Ministério da Defesa - Exército Brasileiro, com sede na </w:t>
      </w:r>
      <w:r>
        <w:rPr>
          <w:rFonts w:eastAsia="" w:cs="Arial" w:ascii="Arial" w:hAnsi="Arial" w:eastAsiaTheme="minorEastAsia"/>
          <w:sz w:val="20"/>
          <w:szCs w:val="20"/>
          <w:shd w:fill="auto" w:val="clear"/>
        </w:rPr>
        <w:t>Rua Mestre Júlio s/n – Bairro Alvorada, na cidade de Macapá-AP</w:t>
      </w:r>
      <w:r>
        <w:rPr>
          <w:rFonts w:cs="Times New Roman" w:ascii="Times New Roman" w:hAnsi="Times New Roman"/>
          <w:sz w:val="20"/>
          <w:szCs w:val="20"/>
        </w:rPr>
        <w:t xml:space="preserve">, inscrita no CNPJ sob o n° </w:t>
      </w:r>
      <w:r>
        <w:rPr>
          <w:rFonts w:eastAsia="" w:cs="Arial" w:ascii="Arial" w:hAnsi="Arial" w:eastAsiaTheme="minorEastAsia"/>
          <w:sz w:val="20"/>
          <w:szCs w:val="20"/>
          <w:shd w:fill="auto" w:val="clear"/>
        </w:rPr>
        <w:t>32.255.287/0001-97</w:t>
      </w:r>
      <w:r>
        <w:rPr>
          <w:rFonts w:cs="Times New Roman" w:ascii="Times New Roman" w:hAnsi="Times New Roman"/>
          <w:sz w:val="20"/>
          <w:szCs w:val="20"/>
        </w:rPr>
        <w:t xml:space="preserve">, representada neste ato pelo </w:t>
      </w:r>
      <w:r>
        <w:rPr>
          <w:rFonts w:cs="Times New Roman" w:ascii="Times New Roman" w:hAnsi="Times New Roman"/>
          <w:sz w:val="20"/>
          <w:szCs w:val="20"/>
          <w:shd w:fill="auto" w:val="clear"/>
        </w:rPr>
        <w:t xml:space="preserve">seu Ordenador de Despesas, </w:t>
      </w:r>
      <w:r>
        <w:rPr>
          <w:rFonts w:eastAsia="" w:cs="Arial" w:ascii="Arial" w:hAnsi="Arial" w:eastAsiaTheme="minorEastAsia"/>
          <w:sz w:val="20"/>
          <w:szCs w:val="20"/>
          <w:shd w:fill="auto" w:val="clear"/>
        </w:rPr>
        <w:t>ANTONIO LUIS DOS SANTOS FILHO</w:t>
      </w:r>
      <w:r>
        <w:rPr>
          <w:rFonts w:cs="Times New Roman" w:ascii="Times New Roman" w:hAnsi="Times New Roman"/>
          <w:sz w:val="20"/>
          <w:szCs w:val="20"/>
          <w:shd w:fill="auto" w:val="clear"/>
        </w:rPr>
        <w:t xml:space="preserve"> - Coronel, portador da</w:t>
      </w:r>
      <w:r>
        <w:rPr>
          <w:rFonts w:cs="Times New Roman" w:ascii="Times New Roman" w:hAnsi="Times New Roman"/>
          <w:sz w:val="20"/>
          <w:szCs w:val="20"/>
        </w:rPr>
        <w:t xml:space="preserve"> cédula de identidade n° </w:t>
      </w:r>
      <w:r>
        <w:rPr>
          <w:rFonts w:eastAsia="" w:cs="Arial" w:ascii="Arial" w:hAnsi="Arial" w:eastAsiaTheme="minorEastAsia"/>
          <w:sz w:val="20"/>
          <w:szCs w:val="20"/>
          <w:shd w:fill="auto" w:val="clear"/>
        </w:rPr>
        <w:t>011398174-0</w:t>
      </w:r>
      <w:r>
        <w:rPr>
          <w:rFonts w:cs="Times New Roman" w:ascii="Times New Roman" w:hAnsi="Times New Roman"/>
          <w:sz w:val="20"/>
          <w:szCs w:val="20"/>
        </w:rPr>
        <w:t>, expedida pe</w:t>
      </w:r>
      <w:r>
        <w:rPr>
          <w:rFonts w:eastAsia="" w:cs="Times New Roman" w:ascii="Times New Roman" w:hAnsi="Times New Roman" w:eastAsiaTheme="minorEastAsia"/>
          <w:sz w:val="20"/>
          <w:szCs w:val="20"/>
          <w:shd w:fill="auto" w:val="clear"/>
        </w:rPr>
        <w:t>lo Serviço de Identificação do Exército Brasileiro, inscrito no</w:t>
      </w:r>
      <w:r>
        <w:rPr>
          <w:rFonts w:cs="Times New Roman" w:ascii="Times New Roman" w:hAnsi="Times New Roman"/>
          <w:sz w:val="20"/>
          <w:szCs w:val="20"/>
        </w:rPr>
        <w:t xml:space="preserve"> CPF sob o n° </w:t>
      </w:r>
      <w:r>
        <w:rPr>
          <w:rFonts w:cs="Times New Roman" w:ascii="Times New Roman" w:hAnsi="Times New Roman"/>
          <w:sz w:val="20"/>
          <w:szCs w:val="20"/>
          <w:highlight w:val="lightGray"/>
        </w:rPr>
        <w:t>____________</w:t>
      </w:r>
      <w:r>
        <w:rPr>
          <w:rFonts w:cs="Times New Roman" w:ascii="Times New Roman" w:hAnsi="Times New Roman"/>
          <w:sz w:val="20"/>
          <w:szCs w:val="20"/>
        </w:rPr>
        <w:t xml:space="preserve">, residente e domiciliado nesta cidade, doravante denominado CONTRATANTE, e de outro lado a </w:t>
      </w:r>
      <w:r>
        <w:rPr>
          <w:rFonts w:cs="Times New Roman" w:ascii="Times New Roman" w:hAnsi="Times New Roman"/>
          <w:sz w:val="20"/>
          <w:szCs w:val="20"/>
          <w:highlight w:val="lightGray"/>
        </w:rPr>
        <w:t>Organização Civil de Saúde ______________</w:t>
      </w:r>
      <w:r>
        <w:rPr>
          <w:rFonts w:cs="Times New Roman" w:ascii="Times New Roman" w:hAnsi="Times New Roman"/>
          <w:sz w:val="20"/>
          <w:szCs w:val="20"/>
        </w:rPr>
        <w:t>, inscrita no CNPJ sob o n</w:t>
      </w:r>
      <w:r>
        <w:rPr>
          <w:rFonts w:cs="Times New Roman" w:ascii="Times New Roman" w:hAnsi="Times New Roman"/>
          <w:sz w:val="20"/>
          <w:szCs w:val="20"/>
          <w:highlight w:val="lightGray"/>
        </w:rPr>
        <w:t>° ______________,</w:t>
      </w:r>
      <w:r>
        <w:rPr>
          <w:rFonts w:cs="Times New Roman" w:ascii="Times New Roman" w:hAnsi="Times New Roman"/>
          <w:sz w:val="20"/>
          <w:szCs w:val="20"/>
        </w:rPr>
        <w:t xml:space="preserve"> estabelecida à </w:t>
      </w:r>
      <w:r>
        <w:rPr>
          <w:rFonts w:cs="Times New Roman" w:ascii="Times New Roman" w:hAnsi="Times New Roman"/>
          <w:sz w:val="20"/>
          <w:szCs w:val="20"/>
          <w:highlight w:val="lightGray"/>
        </w:rPr>
        <w:t>Rua_____________________, Bairro __________,</w:t>
      </w:r>
      <w:r>
        <w:rPr>
          <w:rFonts w:cs="Times New Roman" w:ascii="Times New Roman" w:hAnsi="Times New Roman"/>
          <w:sz w:val="20"/>
          <w:szCs w:val="20"/>
        </w:rPr>
        <w:t xml:space="preserve"> neste ato representada pelo Sr. </w:t>
      </w:r>
      <w:r>
        <w:rPr>
          <w:rFonts w:cs="Times New Roman" w:ascii="Times New Roman" w:hAnsi="Times New Roman"/>
          <w:sz w:val="20"/>
          <w:szCs w:val="20"/>
          <w:highlight w:val="lightGray"/>
        </w:rPr>
        <w:t>Diretor Administrativo</w:t>
      </w:r>
      <w:r>
        <w:rPr>
          <w:rFonts w:cs="Times New Roman" w:ascii="Times New Roman" w:hAnsi="Times New Roman"/>
          <w:sz w:val="20"/>
          <w:szCs w:val="20"/>
        </w:rPr>
        <w:t xml:space="preserve">, portador da cédula de identidade nº </w:t>
      </w:r>
      <w:r>
        <w:rPr>
          <w:rFonts w:cs="Times New Roman" w:ascii="Times New Roman" w:hAnsi="Times New Roman"/>
          <w:sz w:val="20"/>
          <w:szCs w:val="20"/>
          <w:highlight w:val="lightGray"/>
        </w:rPr>
        <w:t>__________</w:t>
      </w:r>
      <w:r>
        <w:rPr>
          <w:rFonts w:cs="Times New Roman" w:ascii="Times New Roman" w:hAnsi="Times New Roman"/>
          <w:sz w:val="20"/>
          <w:szCs w:val="20"/>
        </w:rPr>
        <w:t xml:space="preserve">expedida pela </w:t>
      </w:r>
      <w:r>
        <w:rPr>
          <w:rFonts w:cs="Times New Roman" w:ascii="Times New Roman" w:hAnsi="Times New Roman"/>
          <w:sz w:val="20"/>
          <w:szCs w:val="20"/>
          <w:highlight w:val="lightGray"/>
        </w:rPr>
        <w:t>Secretaria de Segurança Pública do Estado do Amapá</w:t>
      </w:r>
      <w:r>
        <w:rPr>
          <w:rFonts w:cs="Times New Roman" w:ascii="Times New Roman" w:hAnsi="Times New Roman"/>
          <w:sz w:val="20"/>
          <w:szCs w:val="20"/>
        </w:rPr>
        <w:t>, inscrito no CPF sob o n°</w:t>
      </w:r>
      <w:r>
        <w:rPr>
          <w:rFonts w:cs="Times New Roman" w:ascii="Times New Roman" w:hAnsi="Times New Roman"/>
          <w:sz w:val="20"/>
          <w:szCs w:val="20"/>
          <w:highlight w:val="lightGray"/>
        </w:rPr>
        <w:t>_____________</w:t>
      </w:r>
      <w:r>
        <w:rPr>
          <w:rFonts w:cs="Times New Roman" w:ascii="Times New Roman" w:hAnsi="Times New Roman"/>
          <w:sz w:val="20"/>
          <w:szCs w:val="20"/>
        </w:rPr>
        <w:t xml:space="preserve"> , residente e domiciliado nesta cidade, doravante denominado CONTRATADO, têm entre si justo e contratado, nos termos da seguinte legislação infraconstitucional constante do Edital de Credenciamento, que integram o presente Termo de Contrato, que será regido pelas seguintes cláusulas e condições estipuladas:</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PRIMEIRA - Do objeto.</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highlight w:val="lightGray"/>
        </w:rPr>
      </w:pPr>
      <w:r>
        <w:rPr>
          <w:rFonts w:cs="Times New Roman" w:ascii="Times New Roman" w:hAnsi="Times New Roman"/>
          <w:sz w:val="20"/>
          <w:szCs w:val="20"/>
        </w:rPr>
        <w:t xml:space="preserve">A finalidade deste Contrato é garantir aos militares da ativa, da reserva ou reformados, pensionistas e seus dependentes e Servidores Civis do Exército Brasileiro (ativos e inativos) e dependentes, nas condições especificadas neste instrumento e no edital, por intermédio de </w:t>
      </w:r>
      <w:r>
        <w:rPr>
          <w:rFonts w:cs="Times New Roman" w:ascii="Times New Roman" w:hAnsi="Times New Roman"/>
          <w:sz w:val="20"/>
          <w:highlight w:val="lightGray"/>
        </w:rPr>
        <w:t>Clínicas Médicas Especializadas, assistência médico-hospitalar, ambulatorial, atendimento de emergência/urgência em regime de 24 horas diárias</w:t>
      </w:r>
      <w:r>
        <w:rPr>
          <w:rFonts w:cs="Times New Roman" w:ascii="Times New Roman" w:hAnsi="Times New Roman"/>
          <w:sz w:val="20"/>
          <w:szCs w:val="20"/>
          <w:highlight w:val="lightGray"/>
          <w:shd w:fill="FFFFFF" w:val="clear"/>
        </w:rPr>
        <w:t>:</w:t>
      </w:r>
    </w:p>
    <w:p>
      <w:pPr>
        <w:pStyle w:val="ListParagraph"/>
        <w:widowControl w:val="false"/>
        <w:numPr>
          <w:ilvl w:val="1"/>
          <w:numId w:val="2"/>
        </w:numPr>
        <w:suppressAutoHyphens w:val="true"/>
        <w:spacing w:before="120" w:after="120"/>
        <w:ind w:left="680" w:hanging="0"/>
        <w:contextualSpacing/>
        <w:jc w:val="both"/>
        <w:rPr>
          <w:rFonts w:ascii="Times New Roman" w:hAnsi="Times New Roman" w:cs="Times New Roman"/>
          <w:sz w:val="20"/>
          <w:szCs w:val="20"/>
        </w:rPr>
      </w:pPr>
      <w:r>
        <w:rPr>
          <w:rFonts w:cs="Times New Roman" w:ascii="Times New Roman" w:hAnsi="Times New Roman"/>
          <w:sz w:val="20"/>
          <w:szCs w:val="20"/>
        </w:rPr>
        <w:t>O objeto contratual abrange as seguintes especialidades:</w:t>
      </w:r>
    </w:p>
    <w:p>
      <w:pPr>
        <w:pStyle w:val="ListParagraph"/>
        <w:widowControl w:val="false"/>
        <w:suppressAutoHyphens w:val="true"/>
        <w:spacing w:before="120" w:after="120"/>
        <w:ind w:left="1418" w:hanging="0"/>
        <w:contextualSpacing/>
        <w:jc w:val="both"/>
        <w:rPr>
          <w:rFonts w:eastAsia="" w:eastAsiaTheme="minorEastAsia"/>
          <w:highlight w:val="none"/>
          <w:shd w:fill="B2B2B2" w:val="clear"/>
        </w:rPr>
      </w:pPr>
      <w:r>
        <w:rPr>
          <w:rFonts w:eastAsia="" w:cs="Times New Roman" w:ascii="Times New Roman" w:hAnsi="Times New Roman" w:eastAsiaTheme="minorEastAsia"/>
          <w:sz w:val="20"/>
          <w:szCs w:val="20"/>
          <w:shd w:fill="B2B2B2" w:val="clear"/>
        </w:rPr>
        <w:t>1.1.1 [Especificar as especialidades cobertas por este contrato], devidamente reconhecidas pelos respectivo órgão federal da profissão e regulamentada por lei.</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SEGUNDA - Da vinculação ao edital.</w:t>
      </w:r>
    </w:p>
    <w:p>
      <w:pPr>
        <w:pStyle w:val="ListParagraph"/>
        <w:widowControl w:val="false"/>
        <w:numPr>
          <w:ilvl w:val="0"/>
          <w:numId w:val="2"/>
        </w:numPr>
        <w:suppressAutoHyphens w:val="true"/>
        <w:spacing w:before="120" w:after="120"/>
        <w:ind w:left="0" w:hanging="0"/>
        <w:contextualSpacing/>
        <w:jc w:val="both"/>
        <w:rPr>
          <w:highlight w:val="none"/>
          <w:shd w:fill="auto" w:val="clear"/>
        </w:rPr>
      </w:pPr>
      <w:r>
        <w:rPr>
          <w:rFonts w:cs="Times New Roman" w:ascii="Times New Roman" w:hAnsi="Times New Roman"/>
          <w:sz w:val="20"/>
          <w:szCs w:val="20"/>
          <w:shd w:fill="auto" w:val="clear"/>
        </w:rPr>
        <w:t>Este instrumento est</w:t>
      </w:r>
      <w:r>
        <w:rPr>
          <w:rFonts w:cs="Times New Roman" w:ascii="Times New Roman" w:hAnsi="Times New Roman"/>
          <w:sz w:val="20"/>
          <w:szCs w:val="20"/>
          <w:shd w:fill="auto" w:val="clear"/>
        </w:rPr>
        <w:t xml:space="preserve">á vinculado ao Edital de Credenciamento do </w:t>
      </w:r>
      <w:r>
        <w:rPr>
          <w:rFonts w:eastAsia="" w:cs="Times New Roman" w:ascii="Times New Roman" w:hAnsi="Times New Roman" w:eastAsiaTheme="minorEastAsia"/>
          <w:sz w:val="20"/>
          <w:szCs w:val="20"/>
          <w:shd w:fill="auto" w:val="clear"/>
        </w:rPr>
        <w:t>Comando da 22ª BRIGADA DE INFANTARIA DE SELVA,</w:t>
      </w:r>
      <w:r>
        <w:rPr>
          <w:rFonts w:cs="Times New Roman" w:ascii="Times New Roman" w:hAnsi="Times New Roman"/>
          <w:sz w:val="20"/>
          <w:szCs w:val="20"/>
          <w:shd w:fill="auto" w:val="clear"/>
        </w:rPr>
        <w:t xml:space="preserve"> </w:t>
      </w:r>
      <w:r>
        <w:rPr>
          <w:rFonts w:cs="Times New Roman" w:ascii="Times New Roman" w:hAnsi="Times New Roman"/>
          <w:sz w:val="20"/>
          <w:shd w:fill="auto" w:val="clear"/>
        </w:rPr>
        <w:t xml:space="preserve">de </w:t>
      </w:r>
      <w:r>
        <w:rPr>
          <w:rFonts w:cs="Times New Roman" w:ascii="Times New Roman" w:hAnsi="Times New Roman"/>
          <w:sz w:val="20"/>
          <w:shd w:fill="auto" w:val="clear"/>
        </w:rPr>
        <w:t>22</w:t>
      </w:r>
      <w:r>
        <w:rPr>
          <w:rFonts w:cs="Times New Roman" w:ascii="Times New Roman" w:hAnsi="Times New Roman"/>
          <w:sz w:val="20"/>
          <w:shd w:fill="auto" w:val="clear"/>
        </w:rPr>
        <w:t xml:space="preserve"> de </w:t>
      </w:r>
      <w:r>
        <w:rPr>
          <w:rFonts w:cs="Times New Roman" w:ascii="Times New Roman" w:hAnsi="Times New Roman"/>
          <w:sz w:val="20"/>
          <w:shd w:fill="auto" w:val="clear"/>
        </w:rPr>
        <w:t>maio</w:t>
      </w:r>
      <w:r>
        <w:rPr>
          <w:rFonts w:cs="Times New Roman" w:ascii="Times New Roman" w:hAnsi="Times New Roman"/>
          <w:sz w:val="20"/>
          <w:shd w:fill="auto" w:val="clear"/>
        </w:rPr>
        <w:t xml:space="preserve"> de </w:t>
      </w:r>
      <w:r>
        <w:rPr>
          <w:rFonts w:cs="Times New Roman" w:ascii="Times New Roman" w:hAnsi="Times New Roman"/>
          <w:sz w:val="20"/>
          <w:szCs w:val="20"/>
          <w:shd w:fill="auto" w:val="clear"/>
        </w:rPr>
        <w:t>20</w:t>
      </w:r>
      <w:r>
        <w:rPr>
          <w:rFonts w:cs="Times New Roman" w:ascii="Times New Roman" w:hAnsi="Times New Roman"/>
          <w:sz w:val="20"/>
          <w:szCs w:val="20"/>
          <w:shd w:fill="auto" w:val="clear"/>
        </w:rPr>
        <w:t>24</w:t>
      </w:r>
      <w:r>
        <w:rPr>
          <w:rFonts w:cs="Times New Roman" w:ascii="Times New Roman" w:hAnsi="Times New Roman"/>
          <w:sz w:val="20"/>
          <w:szCs w:val="20"/>
          <w:shd w:fill="auto" w:val="clear"/>
        </w:rPr>
        <w:t>, do qual é parte integrante, bem como seus anexos.</w:t>
      </w:r>
    </w:p>
    <w:p>
      <w:pPr>
        <w:pStyle w:val="Normal"/>
        <w:widowControl w:val="false"/>
        <w:numPr>
          <w:ilvl w:val="0"/>
          <w:numId w:val="0"/>
        </w:numPr>
        <w:suppressAutoHyphens w:val="true"/>
        <w:spacing w:before="240" w:after="240"/>
        <w:ind w:left="0" w:hanging="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TERCEIRA – Do fundamento legal.</w:t>
      </w:r>
    </w:p>
    <w:p>
      <w:pPr>
        <w:pStyle w:val="ListParagraph"/>
        <w:widowControl w:val="false"/>
        <w:numPr>
          <w:ilvl w:val="0"/>
          <w:numId w:val="2"/>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A presente contratação fundamenta-se nos artigos 74, </w:t>
      </w:r>
      <w:r>
        <w:rPr>
          <w:rFonts w:cs="Times New Roman" w:ascii="Times New Roman" w:hAnsi="Times New Roman"/>
          <w:i/>
          <w:sz w:val="20"/>
          <w:szCs w:val="20"/>
        </w:rPr>
        <w:t>caput</w:t>
      </w:r>
      <w:r>
        <w:rPr>
          <w:rFonts w:cs="Times New Roman" w:ascii="Times New Roman" w:hAnsi="Times New Roman"/>
          <w:sz w:val="20"/>
          <w:szCs w:val="20"/>
        </w:rPr>
        <w:t xml:space="preserve"> e 79 da Lei nº 14.133, de 1º de abril de 2021.</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QUARTA - Do regime de execução.</w:t>
      </w:r>
    </w:p>
    <w:p>
      <w:pPr>
        <w:pStyle w:val="ListParagraph"/>
        <w:widowControl w:val="false"/>
        <w:numPr>
          <w:ilvl w:val="0"/>
          <w:numId w:val="2"/>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As condições gerais de execução dos serviços constam do edital de credenciamento, observadas as regras especiais abaixo registradas.</w:t>
      </w:r>
    </w:p>
    <w:p>
      <w:pPr>
        <w:pStyle w:val="ListParagraph"/>
        <w:widowControl w:val="false"/>
        <w:numPr>
          <w:ilvl w:val="0"/>
          <w:numId w:val="2"/>
        </w:numPr>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 xml:space="preserve">Para atendimentos ambulatoriais e/ou procedimentos eletivos, a apresentação do paciente nas instalações do CONTRATADO correrá por conta do beneficiário. </w:t>
      </w:r>
    </w:p>
    <w:p>
      <w:pPr>
        <w:pStyle w:val="ListParagraph"/>
        <w:widowControl w:val="false"/>
        <w:numPr>
          <w:ilvl w:val="0"/>
          <w:numId w:val="2"/>
        </w:numPr>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 xml:space="preserve">A remoção do paciente será de responsabilidade do CONTRATANTE, com utilização do serviço de atendimento pré-hospitalar e inter-hospitalar móvel, contratados por </w:t>
      </w:r>
      <w:r>
        <w:rPr>
          <w:rFonts w:eastAsia="Calibri" w:cs="Times New Roman" w:ascii="Times New Roman" w:hAnsi="Times New Roman" w:eastAsiaTheme="minorHAnsi"/>
          <w:color w:val="000000"/>
          <w:sz w:val="20"/>
          <w:szCs w:val="20"/>
          <w:shd w:fill="auto" w:val="clear"/>
          <w:lang w:eastAsia="en-US"/>
        </w:rPr>
        <w:t>meio de credenciamento.</w:t>
      </w:r>
    </w:p>
    <w:p>
      <w:pPr>
        <w:pStyle w:val="Normal"/>
        <w:widowControl w:val="false"/>
        <w:suppressAutoHyphens w:val="true"/>
        <w:spacing w:lineRule="auto" w:line="240" w:before="120" w:after="0"/>
        <w:jc w:val="both"/>
        <w:rPr>
          <w:rFonts w:ascii="Times New Roman" w:hAnsi="Times New Roman" w:eastAsia="Calibri" w:cs="Times New Roman" w:eastAsiaTheme="minorHAnsi"/>
          <w:color w:val="000000"/>
          <w:sz w:val="20"/>
          <w:szCs w:val="20"/>
          <w:shd w:fill="auto" w:val="clear"/>
          <w:lang w:eastAsia="en-US"/>
        </w:rPr>
      </w:pPr>
      <w:r>
        <w:rPr>
          <w:rFonts w:eastAsia="Calibri" w:cs="Times New Roman" w:eastAsiaTheme="minorHAnsi" w:ascii="Times New Roman" w:hAnsi="Times New Roman"/>
          <w:color w:val="000000"/>
          <w:sz w:val="20"/>
          <w:szCs w:val="20"/>
          <w:shd w:fill="auto" w:val="clear"/>
          <w:lang w:eastAsia="en-US"/>
        </w:rPr>
      </w:r>
    </w:p>
    <w:p>
      <w:pPr>
        <w:pStyle w:val="Normal"/>
        <w:widowControl w:val="false"/>
        <w:spacing w:lineRule="auto" w:line="240" w:before="0" w:after="0"/>
        <w:ind w:left="1418" w:hanging="0"/>
        <w:jc w:val="both"/>
        <w:rPr>
          <w:shd w:fill="auto" w:val="clear"/>
        </w:rPr>
      </w:pPr>
      <w:r>
        <w:rPr>
          <w:rFonts w:eastAsia="" w:cs="Times New Roman" w:ascii="Times New Roman" w:hAnsi="Times New Roman" w:eastAsiaTheme="minorEastAsia"/>
          <w:sz w:val="18"/>
          <w:szCs w:val="18"/>
          <w:shd w:fill="auto" w:val="clear"/>
        </w:rPr>
        <w:t xml:space="preserve">A remoção do paciente será de responsabilidade do CONTRATADO, com utilização de ambulância, conforme valores constantes no anexo </w:t>
      </w:r>
      <w:r>
        <w:rPr>
          <w:rFonts w:eastAsia="" w:cs="Times New Roman" w:ascii="Times New Roman" w:hAnsi="Times New Roman" w:eastAsiaTheme="minorEastAsia"/>
          <w:color w:val="000000"/>
          <w:kern w:val="0"/>
          <w:sz w:val="18"/>
          <w:szCs w:val="18"/>
          <w:shd w:fill="auto" w:val="clear"/>
          <w:lang w:val="pt-BR" w:eastAsia="pt-BR" w:bidi="ar-SA"/>
        </w:rPr>
        <w:t>II</w:t>
      </w:r>
      <w:r>
        <w:rPr>
          <w:rFonts w:eastAsia="" w:cs="Times New Roman" w:ascii="Times New Roman" w:hAnsi="Times New Roman" w:eastAsiaTheme="minorEastAsia"/>
          <w:sz w:val="18"/>
          <w:szCs w:val="18"/>
          <w:shd w:fill="auto" w:val="clear"/>
        </w:rPr>
        <w:t xml:space="preserve"> do edital.</w:t>
      </w:r>
    </w:p>
    <w:p>
      <w:pPr>
        <w:pStyle w:val="ListParagraph"/>
        <w:widowControl w:val="false"/>
        <w:numPr>
          <w:ilvl w:val="0"/>
          <w:numId w:val="2"/>
        </w:numPr>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shd w:fill="auto" w:val="clear"/>
          <w:lang w:eastAsia="en-US"/>
        </w:rPr>
        <w:t>Nos casos de atendimento nas áreas de fonoaudiologia, fisioterapia, terapia ocupacional e psicologia, o encaminhamento deverá ser efetuado, prioritariamente, p</w:t>
      </w:r>
      <w:r>
        <w:rPr>
          <w:rFonts w:eastAsia="Calibri" w:cs="Times New Roman" w:ascii="Times New Roman" w:hAnsi="Times New Roman" w:eastAsiaTheme="minorHAnsi"/>
          <w:color w:val="000000"/>
          <w:sz w:val="20"/>
          <w:szCs w:val="20"/>
          <w:lang w:eastAsia="en-US"/>
        </w:rPr>
        <w:t xml:space="preserve">or médico militar, depois de verificado o parecer do médico especialista e quando esgotados todos os recursos existentes nas OMS. </w:t>
      </w:r>
    </w:p>
    <w:p>
      <w:pPr>
        <w:pStyle w:val="ListParagraph"/>
        <w:widowControl w:val="false"/>
        <w:numPr>
          <w:ilvl w:val="0"/>
          <w:numId w:val="2"/>
        </w:numPr>
        <w:suppressAutoHyphens w:val="true"/>
        <w:spacing w:lineRule="auto" w:line="240" w:before="288"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O CONTRATADO se obriga a apresentar ao CONTRATANTE a relação dos profissionais que integram seu corpo clínico, com seus respectivos registros nos conselhos de classe, cadastrados e autorizados por parte do CONTRATADO para atender aos beneficiários deste contrato nas respectivas profissões e especialidades.</w:t>
      </w:r>
    </w:p>
    <w:p>
      <w:pPr>
        <w:pStyle w:val="ListParagraph"/>
        <w:widowControl w:val="false"/>
        <w:suppressAutoHyphens w:val="true"/>
        <w:spacing w:lineRule="auto" w:line="240" w:before="288" w:after="0"/>
        <w:ind w:left="0" w:hanging="0"/>
        <w:contextualSpacing/>
        <w:jc w:val="both"/>
        <w:rPr>
          <w:rFonts w:ascii="Times New Roman" w:hAnsi="Times New Roman" w:cs="Times New Roman"/>
          <w:sz w:val="20"/>
          <w:szCs w:val="20"/>
        </w:rPr>
      </w:pPr>
      <w:r>
        <w:rPr>
          <w:rFonts w:eastAsia="Calibri" w:cs="Times New Roman" w:ascii="Times New Roman" w:hAnsi="Times New Roman" w:eastAsiaTheme="minorHAnsi"/>
          <w:color w:val="000000"/>
          <w:sz w:val="20"/>
          <w:szCs w:val="20"/>
          <w:lang w:eastAsia="en-US"/>
        </w:rPr>
        <w:t xml:space="preserve">8.1 </w:t>
      </w:r>
      <w:r>
        <w:rPr>
          <w:rFonts w:cs="Times New Roman" w:ascii="Times New Roman" w:hAnsi="Times New Roman"/>
          <w:sz w:val="20"/>
          <w:szCs w:val="20"/>
        </w:rPr>
        <w:t xml:space="preserve">O CONTRATADO obriga-se a manter junto ao CONTRATANTE uma relação atualizada dos profissionais que integram seu corpo clínico, com seus respectivos registros nos conselhos de classe; </w:t>
      </w:r>
    </w:p>
    <w:p>
      <w:pPr>
        <w:pStyle w:val="Default"/>
        <w:spacing w:before="288" w:after="0"/>
        <w:rPr>
          <w:sz w:val="20"/>
          <w:szCs w:val="20"/>
        </w:rPr>
      </w:pPr>
      <w:r>
        <w:rPr>
          <w:sz w:val="20"/>
          <w:szCs w:val="20"/>
        </w:rPr>
        <w:t>8.2. Quando o corpo clínico do CONTRATADO for constituído, em parte ou no seu todo, por meio de cooperativa vinculada, esta deverá apresentar a relação acima descrita, cumpridas as formalidades postas, diretamente para o CONTRATANTE, nos termos do</w:t>
      </w:r>
      <w:r>
        <w:rPr>
          <w:sz w:val="20"/>
          <w:szCs w:val="20"/>
          <w:shd w:fill="auto" w:val="clear"/>
        </w:rPr>
        <w:t xml:space="preserve"> Anexo J deste Edital. </w:t>
      </w:r>
    </w:p>
    <w:p>
      <w:pPr>
        <w:pStyle w:val="ListParagraph"/>
        <w:widowControl w:val="false"/>
        <w:suppressAutoHyphens w:val="true"/>
        <w:spacing w:lineRule="auto" w:line="240" w:before="0" w:after="0"/>
        <w:ind w:left="1418" w:hanging="0"/>
        <w:contextualSpacing/>
        <w:jc w:val="both"/>
        <w:rPr>
          <w:rFonts w:ascii="Times New Roman" w:hAnsi="Times New Roman" w:eastAsia="Calibri" w:cs="Times New Roman" w:eastAsiaTheme="minorHAnsi"/>
          <w:i/>
          <w:i/>
          <w:color w:val="000000"/>
          <w:sz w:val="18"/>
          <w:szCs w:val="18"/>
          <w:shd w:fill="auto" w:val="clear"/>
          <w:lang w:eastAsia="en-US"/>
        </w:rPr>
      </w:pPr>
      <w:r>
        <w:rPr>
          <w:rFonts w:eastAsia="Calibri" w:cs="Times New Roman" w:eastAsiaTheme="minorHAnsi" w:ascii="Times New Roman" w:hAnsi="Times New Roman"/>
          <w:i/>
          <w:color w:val="000000"/>
          <w:sz w:val="18"/>
          <w:szCs w:val="18"/>
          <w:shd w:fill="auto" w:val="clear"/>
          <w:lang w:eastAsia="en-US"/>
        </w:rPr>
      </w:r>
    </w:p>
    <w:p>
      <w:pPr>
        <w:pStyle w:val="ListParagraph"/>
        <w:widowControl w:val="false"/>
        <w:suppressAutoHyphens w:val="true"/>
        <w:spacing w:lineRule="auto" w:line="240" w:before="0" w:after="0"/>
        <w:ind w:left="1418" w:hanging="0"/>
        <w:contextualSpacing/>
        <w:jc w:val="both"/>
        <w:rPr>
          <w:rFonts w:ascii="Times New Roman" w:hAnsi="Times New Roman" w:eastAsia="Calibri" w:cs="Times New Roman" w:eastAsiaTheme="minorHAnsi"/>
          <w:i/>
          <w:i/>
          <w:color w:val="000000"/>
          <w:sz w:val="18"/>
          <w:szCs w:val="18"/>
          <w:lang w:eastAsia="en-US"/>
        </w:rPr>
      </w:pPr>
      <w:r>
        <w:rPr>
          <w:rFonts w:eastAsia="Calibri" w:cs="Times New Roman" w:eastAsiaTheme="minorHAnsi" w:ascii="Times New Roman" w:hAnsi="Times New Roman"/>
          <w:i/>
          <w:color w:val="000000"/>
          <w:sz w:val="18"/>
          <w:szCs w:val="18"/>
          <w:lang w:eastAsia="en-US"/>
        </w:rPr>
      </w:r>
    </w:p>
    <w:p>
      <w:pPr>
        <w:pStyle w:val="ListParagraph"/>
        <w:widowControl w:val="false"/>
        <w:numPr>
          <w:ilvl w:val="0"/>
          <w:numId w:val="2"/>
        </w:numPr>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highlight w:val="lightGray"/>
          <w:lang w:eastAsia="en-US"/>
        </w:rPr>
      </w:pPr>
      <w:r>
        <w:rPr>
          <w:rFonts w:eastAsia="Calibri" w:cs="Times New Roman" w:ascii="Times New Roman" w:hAnsi="Times New Roman" w:eastAsiaTheme="minorHAnsi"/>
          <w:color w:val="000000"/>
          <w:sz w:val="20"/>
          <w:szCs w:val="20"/>
          <w:lang w:eastAsia="en-US"/>
        </w:rPr>
        <w:t>O CONTRATADO, r</w:t>
      </w:r>
      <w:r>
        <w:rPr>
          <w:rFonts w:eastAsia="Calibri" w:cs="Times New Roman" w:ascii="Times New Roman" w:hAnsi="Times New Roman" w:eastAsiaTheme="minorHAnsi"/>
          <w:color w:val="000000"/>
          <w:sz w:val="20"/>
          <w:szCs w:val="20"/>
          <w:shd w:fill="auto" w:val="clear"/>
          <w:lang w:eastAsia="en-US"/>
        </w:rPr>
        <w:t xml:space="preserve">epresentado no seu Corpo Clínico, prestará assistência médico-hospitalar conforme a seguinte discriminação: cuidados rotineiros de enfermagem, material a ser consumido em serviços cirúrgicos e em curativos, recursos complementares de diagnóstico e terapia, salas de cirurgia e instalações equipadas com material e instrumental necessários à execução de atos médicos, medicação, alojamento, serviço de lavanderia, demais serventias e alimentação, inclusive dietas especiais e outros produtos nutricionais quando prescritos por parte do médico assistente. </w:t>
      </w:r>
    </w:p>
    <w:p>
      <w:pPr>
        <w:pStyle w:val="ListParagraph"/>
        <w:widowControl w:val="false"/>
        <w:numPr>
          <w:ilvl w:val="0"/>
          <w:numId w:val="2"/>
        </w:numPr>
        <w:suppressAutoHyphens w:val="true"/>
        <w:spacing w:lineRule="auto" w:line="240" w:before="120" w:after="0"/>
        <w:ind w:left="0" w:hanging="0"/>
        <w:contextualSpacing/>
        <w:jc w:val="both"/>
        <w:rPr>
          <w:rFonts w:eastAsia="Calibri" w:eastAsiaTheme="minorHAnsi"/>
          <w:shd w:fill="auto" w:val="clear"/>
        </w:rPr>
      </w:pPr>
      <w:r>
        <w:rPr>
          <w:rFonts w:eastAsia="Calibri" w:cs="Times New Roman" w:ascii="Times New Roman" w:hAnsi="Times New Roman" w:eastAsiaTheme="minorHAnsi"/>
          <w:color w:val="000000"/>
          <w:sz w:val="20"/>
          <w:szCs w:val="20"/>
          <w:shd w:fill="auto" w:val="clear"/>
          <w:lang w:eastAsia="en-US"/>
        </w:rPr>
        <w:t>Os serviços contratados serão prestados diretamente por profissional da própria Organização Civil de Saúde, entendendo-se como:</w:t>
      </w:r>
    </w:p>
    <w:p>
      <w:pPr>
        <w:pStyle w:val="ListParagraph"/>
        <w:widowControl w:val="false"/>
        <w:suppressAutoHyphens w:val="true"/>
        <w:spacing w:lineRule="auto" w:line="240" w:before="120" w:after="0"/>
        <w:ind w:left="0" w:hanging="0"/>
        <w:contextualSpacing/>
        <w:jc w:val="both"/>
        <w:rPr>
          <w:rFonts w:eastAsia="Calibri" w:eastAsiaTheme="minorHAnsi"/>
          <w:shd w:fill="auto" w:val="clear"/>
        </w:rPr>
      </w:pPr>
      <w:r>
        <w:rPr>
          <w:rFonts w:eastAsia="Calibri" w:cs="Times New Roman" w:ascii="Times New Roman" w:hAnsi="Times New Roman" w:eastAsiaTheme="minorHAnsi"/>
          <w:color w:val="000000"/>
          <w:sz w:val="20"/>
          <w:szCs w:val="20"/>
          <w:shd w:fill="auto" w:val="clear"/>
          <w:lang w:eastAsia="en-US"/>
        </w:rPr>
        <w:t>10.1 O membro do Corpo Clínico do CONTRATADO;</w:t>
      </w:r>
    </w:p>
    <w:p>
      <w:pPr>
        <w:pStyle w:val="ListParagraph"/>
        <w:widowControl w:val="false"/>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10.2 O que tenha vínculo de emprego com o CONTRATADO;</w:t>
      </w:r>
    </w:p>
    <w:p>
      <w:pPr>
        <w:pStyle w:val="ListParagraph"/>
        <w:widowControl w:val="false"/>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10.3 O autônomo que presta serviço ao CONTRATADO.</w:t>
      </w:r>
    </w:p>
    <w:p>
      <w:pPr>
        <w:pStyle w:val="ListParagraph"/>
        <w:widowControl w:val="false"/>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eastAsiaTheme="minorHAnsi" w:ascii="Times New Roman" w:hAnsi="Times New Roman"/>
          <w:color w:val="000000"/>
          <w:sz w:val="20"/>
          <w:szCs w:val="20"/>
          <w:lang w:eastAsia="en-US"/>
        </w:rPr>
      </w:r>
    </w:p>
    <w:p>
      <w:pPr>
        <w:pStyle w:val="ListParagraph"/>
        <w:widowControl w:val="false"/>
        <w:numPr>
          <w:ilvl w:val="0"/>
          <w:numId w:val="2"/>
        </w:numPr>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 xml:space="preserve">Equipara-se ao subitem 10.3, o profissional de saúde integrante de pessoa jurídica que exerça atividades na área de saúde, em caráter regular, nas instalações do CONTRATADO. </w:t>
      </w:r>
    </w:p>
    <w:p>
      <w:pPr>
        <w:pStyle w:val="ListParagraph"/>
        <w:rPr>
          <w:rFonts w:ascii="Times New Roman" w:hAnsi="Times New Roman" w:eastAsia="Calibri" w:cs="Times New Roman" w:eastAsiaTheme="minorHAnsi"/>
          <w:color w:val="000000"/>
          <w:sz w:val="20"/>
          <w:szCs w:val="20"/>
          <w:lang w:eastAsia="en-US"/>
        </w:rPr>
      </w:pPr>
      <w:r>
        <w:rPr>
          <w:rFonts w:eastAsia="Calibri" w:cs="Times New Roman" w:eastAsiaTheme="minorHAnsi" w:ascii="Times New Roman" w:hAnsi="Times New Roman"/>
          <w:color w:val="000000"/>
          <w:sz w:val="20"/>
          <w:szCs w:val="20"/>
          <w:lang w:eastAsia="en-US"/>
        </w:rPr>
      </w:r>
    </w:p>
    <w:p>
      <w:pPr>
        <w:pStyle w:val="ListParagraph"/>
        <w:widowControl w:val="false"/>
        <w:numPr>
          <w:ilvl w:val="0"/>
          <w:numId w:val="2"/>
        </w:numPr>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 xml:space="preserve">A execução e o controle do presente instrumento serão avaliados pelo CONTRATANTE, mediante supervisão direta ou indireta dos procedimentos realizados, através do comparecimento periódico e regular de pelo menos um dos membros da equipe de Auditores do CONTRATANTE às dependências do CONTRATADO, a fim de examinar a documentação nosológica dos pacientes; assim como a qualidade das instalações e do serviço prestado. </w:t>
      </w:r>
    </w:p>
    <w:p>
      <w:pPr>
        <w:pStyle w:val="ListParagraph"/>
        <w:rPr>
          <w:rFonts w:ascii="Times New Roman" w:hAnsi="Times New Roman" w:eastAsia="Calibri" w:cs="Times New Roman" w:eastAsiaTheme="minorHAnsi"/>
          <w:color w:val="000000"/>
          <w:sz w:val="20"/>
          <w:szCs w:val="20"/>
          <w:lang w:eastAsia="en-US"/>
        </w:rPr>
      </w:pPr>
      <w:r>
        <w:rPr>
          <w:rFonts w:eastAsia="Calibri" w:cs="Times New Roman" w:eastAsiaTheme="minorHAnsi" w:ascii="Times New Roman" w:hAnsi="Times New Roman"/>
          <w:color w:val="000000"/>
          <w:sz w:val="20"/>
          <w:szCs w:val="20"/>
          <w:lang w:eastAsia="en-US"/>
        </w:rPr>
      </w:r>
    </w:p>
    <w:p>
      <w:pPr>
        <w:pStyle w:val="ListParagraph"/>
        <w:widowControl w:val="false"/>
        <w:numPr>
          <w:ilvl w:val="0"/>
          <w:numId w:val="2"/>
        </w:numPr>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 xml:space="preserve">O CONTRATADO se obriga a fornecer, quando solicitado pelo CONTRATANTE, documentos médico-legais, justificativas para exames, lista de pacientes internados e quaisquer outros documentos pertinentes segundo as normas de regulamentação vigentes. </w:t>
      </w:r>
    </w:p>
    <w:p>
      <w:pPr>
        <w:pStyle w:val="ListParagraph"/>
        <w:rPr>
          <w:rFonts w:ascii="Times New Roman" w:hAnsi="Times New Roman" w:eastAsia="Calibri" w:cs="Times New Roman" w:eastAsiaTheme="minorHAnsi"/>
          <w:color w:val="000000"/>
          <w:sz w:val="20"/>
          <w:szCs w:val="20"/>
          <w:lang w:eastAsia="en-US"/>
        </w:rPr>
      </w:pPr>
      <w:r>
        <w:rPr>
          <w:rFonts w:eastAsia="Calibri" w:cs="Times New Roman" w:eastAsiaTheme="minorHAnsi" w:ascii="Times New Roman" w:hAnsi="Times New Roman"/>
          <w:color w:val="000000"/>
          <w:sz w:val="20"/>
          <w:szCs w:val="20"/>
          <w:lang w:eastAsia="en-US"/>
        </w:rPr>
      </w:r>
    </w:p>
    <w:p>
      <w:pPr>
        <w:pStyle w:val="ListParagraph"/>
        <w:widowControl w:val="false"/>
        <w:numPr>
          <w:ilvl w:val="0"/>
          <w:numId w:val="2"/>
        </w:numPr>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 xml:space="preserve">A solicitação de exame ou procedimento coberto pelo FuSEx/SAMMED/PASS, decorrente de atendimento realizado em OCS ou por PSA, será, obrigatoriamente, precedida de análise por médico militar ou serviço de auditoria das UAt, que decidirá pela sua autorização ou negação. </w:t>
      </w:r>
    </w:p>
    <w:p>
      <w:pPr>
        <w:pStyle w:val="ListParagraph"/>
        <w:rPr>
          <w:rFonts w:ascii="Times New Roman" w:hAnsi="Times New Roman" w:eastAsia="Calibri" w:cs="Times New Roman" w:eastAsiaTheme="minorHAnsi"/>
          <w:color w:val="000000"/>
          <w:sz w:val="20"/>
          <w:szCs w:val="20"/>
          <w:lang w:eastAsia="en-US"/>
        </w:rPr>
      </w:pPr>
      <w:r>
        <w:rPr>
          <w:rFonts w:eastAsia="Calibri" w:cs="Times New Roman" w:eastAsiaTheme="minorHAnsi" w:ascii="Times New Roman" w:hAnsi="Times New Roman"/>
          <w:color w:val="000000"/>
          <w:sz w:val="20"/>
          <w:szCs w:val="20"/>
          <w:lang w:eastAsia="en-US"/>
        </w:rPr>
      </w:r>
    </w:p>
    <w:p>
      <w:pPr>
        <w:pStyle w:val="ListParagraph"/>
        <w:widowControl w:val="false"/>
        <w:numPr>
          <w:ilvl w:val="0"/>
          <w:numId w:val="2"/>
        </w:numPr>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 xml:space="preserve">É vedada a prescrição de exames em bloco ou daqueles que partam da iniciativa do próprio usuário, conforme estabelece o art. 10 da Portaria nº DGP-48/2008. </w:t>
      </w:r>
    </w:p>
    <w:p>
      <w:pPr>
        <w:pStyle w:val="ListParagraph"/>
        <w:rPr>
          <w:rFonts w:ascii="Times New Roman" w:hAnsi="Times New Roman" w:eastAsia="Calibri" w:cs="Times New Roman" w:eastAsiaTheme="minorHAnsi"/>
          <w:color w:val="000000"/>
          <w:sz w:val="20"/>
          <w:szCs w:val="20"/>
          <w:lang w:eastAsia="en-US"/>
        </w:rPr>
      </w:pPr>
      <w:r>
        <w:rPr>
          <w:rFonts w:eastAsia="Calibri" w:cs="Times New Roman" w:eastAsiaTheme="minorHAnsi" w:ascii="Times New Roman" w:hAnsi="Times New Roman"/>
          <w:color w:val="000000"/>
          <w:sz w:val="20"/>
          <w:szCs w:val="20"/>
          <w:lang w:eastAsia="en-US"/>
        </w:rPr>
      </w:r>
    </w:p>
    <w:p>
      <w:pPr>
        <w:pStyle w:val="ListParagraph"/>
        <w:widowControl w:val="false"/>
        <w:numPr>
          <w:ilvl w:val="0"/>
          <w:numId w:val="2"/>
        </w:numPr>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Os beneficiários do FuSEx/SAMMED/PASS têm direito a cobertura ou financiamento de órteses e próteses não odontológicas, nos termos das Portaria nº DGP-48/2008 (IR 30-38) e Portaria nº DGP-117/2008 (IR 30-57), indenizáveis de acordo com o Anexo A das respectivas portarias, após a indispensável indicação de médico especialista, devidamente justificada por meio de relatório e exames especializados, e aprovada por médico militar.</w:t>
      </w:r>
    </w:p>
    <w:p>
      <w:pPr>
        <w:pStyle w:val="Normal"/>
        <w:spacing w:lineRule="auto" w:line="240" w:before="120" w:after="0"/>
        <w:ind w:left="709" w:hanging="0"/>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 xml:space="preserve">16.1. A cobertura acima indicada inclui órteses e próteses nacionais, registradas na Agência Nacional de Vigilância Sanitária (ANVISA), inerentes e ligadas diretamente ao ato cirúrgico eletivo, submetido ao parecer da Comissão de Ética; </w:t>
      </w:r>
    </w:p>
    <w:p>
      <w:pPr>
        <w:pStyle w:val="Normal"/>
        <w:spacing w:lineRule="auto" w:line="240" w:before="120" w:after="0"/>
        <w:ind w:left="709" w:hanging="0"/>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 xml:space="preserve">16.2. Ao beneficiário do FuSEx/SAMMED será permitida a utilização de órteses e próteses não odontológicas por importação, quando não houver similares nacionais que atendam às especificações do tratamento e estará condicionada à autorização prévia do DGP, ouvida a Diretoria de Saúde (DSau), conforme art. 28 da Portaria nº DGP-48/2008 (IR 30-38). </w:t>
      </w:r>
    </w:p>
    <w:p>
      <w:pPr>
        <w:pStyle w:val="ListParagraph"/>
        <w:rPr>
          <w:rFonts w:ascii="Times New Roman" w:hAnsi="Times New Roman" w:eastAsia="Calibri" w:cs="Times New Roman" w:eastAsiaTheme="minorHAnsi"/>
          <w:color w:val="000000"/>
          <w:sz w:val="20"/>
          <w:szCs w:val="20"/>
          <w:lang w:eastAsia="en-US"/>
        </w:rPr>
      </w:pPr>
      <w:r>
        <w:rPr>
          <w:rFonts w:eastAsia="Calibri" w:cs="Times New Roman" w:eastAsiaTheme="minorHAnsi" w:ascii="Times New Roman" w:hAnsi="Times New Roman"/>
          <w:color w:val="000000"/>
          <w:sz w:val="20"/>
          <w:szCs w:val="20"/>
          <w:lang w:eastAsia="en-US"/>
        </w:rPr>
      </w:r>
    </w:p>
    <w:p>
      <w:pPr>
        <w:pStyle w:val="ListParagraph"/>
        <w:widowControl w:val="false"/>
        <w:numPr>
          <w:ilvl w:val="0"/>
          <w:numId w:val="2"/>
        </w:numPr>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Os tratamentos não cobertos pelo sistema FuSEx/SAMMED/PASS, conforme o Anexo “R” do edital, não se incluem na presente contratação.</w:t>
      </w:r>
    </w:p>
    <w:p>
      <w:pPr>
        <w:pStyle w:val="Normal"/>
        <w:widowControl w:val="false"/>
        <w:suppressAutoHyphens w:val="true"/>
        <w:spacing w:lineRule="auto" w:line="240" w:before="120" w:after="0"/>
        <w:ind w:left="709" w:hanging="0"/>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17.1 Caso solicitado, o CONTRATADO obriga-se a advertir o paciente ou seu responsável de que suportará os pagamentos decorrentes de exame, procedimento, material e afins.</w:t>
      </w:r>
    </w:p>
    <w:p>
      <w:pPr>
        <w:pStyle w:val="ListParagraph"/>
        <w:rPr>
          <w:rFonts w:ascii="Times New Roman" w:hAnsi="Times New Roman" w:eastAsia="Calibri" w:cs="Times New Roman" w:eastAsiaTheme="minorHAnsi"/>
          <w:color w:val="000000"/>
          <w:sz w:val="20"/>
          <w:szCs w:val="20"/>
          <w:lang w:eastAsia="en-US"/>
        </w:rPr>
      </w:pPr>
      <w:r>
        <w:rPr>
          <w:rFonts w:eastAsia="Calibri" w:cs="Times New Roman" w:eastAsiaTheme="minorHAnsi" w:ascii="Times New Roman" w:hAnsi="Times New Roman"/>
          <w:color w:val="000000"/>
          <w:sz w:val="20"/>
          <w:szCs w:val="20"/>
          <w:lang w:eastAsia="en-US"/>
        </w:rPr>
      </w:r>
    </w:p>
    <w:p>
      <w:pPr>
        <w:pStyle w:val="ListParagraph"/>
        <w:widowControl w:val="false"/>
        <w:numPr>
          <w:ilvl w:val="0"/>
          <w:numId w:val="2"/>
        </w:numPr>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No caso de óbito ocorrido com paciente internado, o CONTRATADO notificará, de imediato, a família do pa</w:t>
      </w:r>
      <w:r>
        <w:rPr>
          <w:rFonts w:eastAsia="Calibri" w:cs="Times New Roman" w:ascii="Times New Roman" w:hAnsi="Times New Roman" w:eastAsiaTheme="minorHAnsi"/>
          <w:color w:val="000000"/>
          <w:sz w:val="20"/>
          <w:szCs w:val="20"/>
          <w:shd w:fill="auto" w:val="clear"/>
          <w:lang w:eastAsia="en-US"/>
        </w:rPr>
        <w:t xml:space="preserve">ciente e o Fundo de Saúde do Exército (FuSEx) de </w:t>
      </w:r>
      <w:r>
        <w:rPr>
          <w:rFonts w:eastAsia="" w:cs="Times New Roman" w:ascii="Times New Roman" w:hAnsi="Times New Roman" w:eastAsiaTheme="minorEastAsia"/>
          <w:color w:val="000000"/>
          <w:sz w:val="20"/>
          <w:szCs w:val="20"/>
          <w:shd w:fill="auto" w:val="clear"/>
          <w:lang w:eastAsia="en-US"/>
        </w:rPr>
        <w:t>Macapá</w:t>
      </w:r>
      <w:r>
        <w:rPr>
          <w:rFonts w:eastAsia="Calibri" w:cs="Times New Roman" w:ascii="Times New Roman" w:hAnsi="Times New Roman" w:eastAsiaTheme="minorHAnsi"/>
          <w:color w:val="000000"/>
          <w:sz w:val="20"/>
          <w:szCs w:val="20"/>
          <w:shd w:fill="auto" w:val="clear"/>
          <w:lang w:eastAsia="en-US"/>
        </w:rPr>
        <w:t>, através do telefone (</w:t>
      </w:r>
      <w:r>
        <w:rPr>
          <w:rFonts w:eastAsia="" w:cs="Times New Roman" w:ascii="Times New Roman" w:hAnsi="Times New Roman" w:eastAsiaTheme="minorEastAsia"/>
          <w:strike w:val="false"/>
          <w:dstrike w:val="false"/>
          <w:color w:val="000000"/>
          <w:sz w:val="20"/>
          <w:szCs w:val="20"/>
          <w:shd w:fill="auto" w:val="clear"/>
          <w:lang w:eastAsia="en-US"/>
        </w:rPr>
        <w:t xml:space="preserve">96-9 9128-1383) </w:t>
      </w:r>
      <w:r>
        <w:rPr>
          <w:rFonts w:eastAsia="Calibri" w:cs="Times New Roman" w:ascii="Times New Roman" w:hAnsi="Times New Roman" w:eastAsiaTheme="minorHAnsi"/>
          <w:color w:val="000000"/>
          <w:sz w:val="20"/>
          <w:szCs w:val="20"/>
          <w:shd w:fill="auto" w:val="clear"/>
          <w:lang w:eastAsia="en-US"/>
        </w:rPr>
        <w:t xml:space="preserve">e dos email </w:t>
      </w:r>
      <w:hyperlink r:id="rId3">
        <w:r>
          <w:rPr>
            <w:rStyle w:val="LinkdaInternet"/>
            <w:rFonts w:eastAsia="" w:cs="Times New Roman" w:ascii="Times New Roman" w:hAnsi="Times New Roman" w:eastAsiaTheme="minorEastAsia"/>
            <w:sz w:val="20"/>
            <w:szCs w:val="20"/>
            <w:shd w:fill="auto" w:val="clear"/>
          </w:rPr>
          <w:t>auditoria22bdainfsl@gmail.com</w:t>
        </w:r>
      </w:hyperlink>
      <w:r>
        <w:rPr>
          <w:rFonts w:eastAsia="" w:cs="Times New Roman" w:ascii="Times New Roman" w:hAnsi="Times New Roman" w:eastAsiaTheme="minorEastAsia"/>
          <w:color w:val="000000"/>
          <w:sz w:val="20"/>
          <w:szCs w:val="20"/>
          <w:shd w:fill="auto" w:val="clear"/>
          <w:lang w:eastAsia="en-US"/>
        </w:rPr>
        <w:t xml:space="preserve"> e </w:t>
      </w:r>
      <w:hyperlink r:id="rId4">
        <w:r>
          <w:rPr>
            <w:rStyle w:val="LinkdaInternet"/>
            <w:rFonts w:eastAsia="" w:cs="Times New Roman" w:ascii="Times New Roman" w:hAnsi="Times New Roman" w:eastAsiaTheme="minorEastAsia"/>
            <w:sz w:val="20"/>
            <w:szCs w:val="20"/>
            <w:shd w:fill="auto" w:val="clear"/>
          </w:rPr>
          <w:t>fusex22bdainfsl@gmail.com</w:t>
        </w:r>
      </w:hyperlink>
      <w:r>
        <w:rPr>
          <w:rFonts w:eastAsia="Calibri" w:cs="Times New Roman" w:ascii="Times New Roman" w:hAnsi="Times New Roman" w:eastAsiaTheme="minorHAnsi"/>
          <w:color w:val="000000"/>
          <w:sz w:val="20"/>
          <w:szCs w:val="20"/>
          <w:shd w:fill="auto" w:val="clear"/>
          <w:lang w:eastAsia="en-US"/>
        </w:rPr>
        <w:t>, a</w:t>
      </w:r>
      <w:r>
        <w:rPr>
          <w:rFonts w:eastAsia="Calibri" w:cs="Times New Roman" w:ascii="Times New Roman" w:hAnsi="Times New Roman" w:eastAsiaTheme="minorHAnsi"/>
          <w:color w:val="000000"/>
          <w:sz w:val="20"/>
          <w:szCs w:val="20"/>
          <w:lang w:eastAsia="en-US"/>
        </w:rPr>
        <w:t xml:space="preserve"> quem caberá tomar as providências subsequentes. </w:t>
      </w:r>
    </w:p>
    <w:p>
      <w:pPr>
        <w:pStyle w:val="ListParagraph"/>
        <w:rPr>
          <w:rFonts w:ascii="Times New Roman" w:hAnsi="Times New Roman" w:eastAsia="Calibri" w:cs="Times New Roman" w:eastAsiaTheme="minorHAnsi"/>
          <w:color w:val="000000"/>
          <w:sz w:val="20"/>
          <w:szCs w:val="20"/>
          <w:lang w:eastAsia="en-US"/>
        </w:rPr>
      </w:pPr>
      <w:r>
        <w:rPr>
          <w:rFonts w:eastAsia="Calibri" w:cs="Times New Roman" w:eastAsiaTheme="minorHAnsi" w:ascii="Times New Roman" w:hAnsi="Times New Roman"/>
          <w:color w:val="000000"/>
          <w:sz w:val="20"/>
          <w:szCs w:val="20"/>
          <w:lang w:eastAsia="en-US"/>
        </w:rPr>
      </w:r>
    </w:p>
    <w:p>
      <w:pPr>
        <w:pStyle w:val="ListParagraph"/>
        <w:widowControl w:val="false"/>
        <w:numPr>
          <w:ilvl w:val="0"/>
          <w:numId w:val="2"/>
        </w:numPr>
        <w:suppressAutoHyphens w:val="true"/>
        <w:spacing w:lineRule="auto" w:line="240" w:before="120" w:after="0"/>
        <w:ind w:left="0" w:hanging="0"/>
        <w:contextualSpacing/>
        <w:jc w:val="both"/>
        <w:rPr>
          <w:shd w:fill="auto" w:val="clear"/>
        </w:rPr>
      </w:pPr>
      <w:r>
        <w:rPr>
          <w:rFonts w:eastAsia="Calibri" w:cs="Times New Roman" w:ascii="Times New Roman" w:hAnsi="Times New Roman" w:eastAsiaTheme="minorHAnsi"/>
          <w:color w:val="000000"/>
          <w:sz w:val="20"/>
          <w:szCs w:val="20"/>
          <w:shd w:fill="auto" w:val="clear"/>
          <w:lang w:eastAsia="en-US"/>
        </w:rPr>
        <w:t xml:space="preserve">Nos casos de internação, o CONTRATADO deverá solicitar autorização prévia </w:t>
      </w:r>
      <w:r>
        <w:rPr>
          <w:rFonts w:eastAsia="" w:cs="Times New Roman" w:ascii="Times New Roman" w:hAnsi="Times New Roman" w:eastAsiaTheme="minorEastAsia"/>
          <w:color w:val="000000"/>
          <w:sz w:val="20"/>
          <w:szCs w:val="20"/>
          <w:shd w:fill="auto" w:val="clear"/>
          <w:lang w:eastAsia="en-US"/>
        </w:rPr>
        <w:t>do FuSEx de Macapá</w:t>
      </w:r>
      <w:r>
        <w:rPr>
          <w:rFonts w:eastAsia="Calibri" w:cs="Times New Roman" w:ascii="Times New Roman" w:hAnsi="Times New Roman" w:eastAsiaTheme="minorHAnsi"/>
          <w:color w:val="000000"/>
          <w:sz w:val="20"/>
          <w:szCs w:val="20"/>
          <w:shd w:fill="auto" w:val="clear"/>
          <w:lang w:eastAsia="en-US"/>
        </w:rPr>
        <w:t xml:space="preserve">, conforme o modelo do Anexo II deste contrato. </w:t>
      </w:r>
    </w:p>
    <w:p>
      <w:pPr>
        <w:pStyle w:val="ListParagraph"/>
        <w:rPr>
          <w:rFonts w:ascii="Times New Roman" w:hAnsi="Times New Roman" w:eastAsia="Calibri" w:cs="Times New Roman" w:eastAsiaTheme="minorHAnsi"/>
          <w:color w:val="000000"/>
          <w:sz w:val="20"/>
          <w:szCs w:val="20"/>
          <w:shd w:fill="auto" w:val="clear"/>
          <w:lang w:eastAsia="en-US"/>
        </w:rPr>
      </w:pPr>
      <w:r>
        <w:rPr>
          <w:rFonts w:eastAsia="Calibri" w:cs="Times New Roman" w:eastAsiaTheme="minorHAnsi" w:ascii="Times New Roman" w:hAnsi="Times New Roman"/>
          <w:color w:val="000000"/>
          <w:sz w:val="20"/>
          <w:szCs w:val="20"/>
          <w:shd w:fill="auto" w:val="clear"/>
          <w:lang w:eastAsia="en-US"/>
        </w:rPr>
      </w:r>
    </w:p>
    <w:p>
      <w:pPr>
        <w:pStyle w:val="ListParagraph"/>
        <w:widowControl w:val="false"/>
        <w:numPr>
          <w:ilvl w:val="0"/>
          <w:numId w:val="2"/>
        </w:numPr>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 xml:space="preserve">O abandono do tratamento realizado, pelo beneficiário, implicará no término da autorização para o procedimento e na indenização do serviço já prestado. </w:t>
      </w:r>
    </w:p>
    <w:p>
      <w:pPr>
        <w:pStyle w:val="ListParagraph"/>
        <w:rPr>
          <w:rFonts w:ascii="Times New Roman" w:hAnsi="Times New Roman" w:eastAsia="Calibri" w:cs="Times New Roman" w:eastAsiaTheme="minorHAnsi"/>
          <w:color w:val="000000"/>
          <w:sz w:val="20"/>
          <w:szCs w:val="20"/>
          <w:shd w:fill="auto" w:val="clear"/>
          <w:lang w:eastAsia="en-US"/>
        </w:rPr>
      </w:pPr>
      <w:r>
        <w:rPr>
          <w:rFonts w:eastAsia="Calibri" w:cs="Times New Roman" w:eastAsiaTheme="minorHAnsi" w:ascii="Times New Roman" w:hAnsi="Times New Roman"/>
          <w:color w:val="000000"/>
          <w:sz w:val="20"/>
          <w:szCs w:val="20"/>
          <w:shd w:fill="auto" w:val="clear"/>
          <w:lang w:eastAsia="en-US"/>
        </w:rPr>
      </w:r>
    </w:p>
    <w:p>
      <w:pPr>
        <w:pStyle w:val="ListParagraph"/>
        <w:widowControl w:val="false"/>
        <w:numPr>
          <w:ilvl w:val="0"/>
          <w:numId w:val="2"/>
        </w:numPr>
        <w:suppressAutoHyphens w:val="true"/>
        <w:spacing w:lineRule="auto" w:line="240" w:before="120" w:after="0"/>
        <w:ind w:left="0" w:hanging="0"/>
        <w:contextualSpacing/>
        <w:jc w:val="both"/>
        <w:rPr>
          <w:rFonts w:eastAsia="Calibri" w:eastAsiaTheme="minorHAnsi"/>
          <w:shd w:fill="auto" w:val="clear"/>
        </w:rPr>
      </w:pPr>
      <w:r>
        <w:rPr>
          <w:rFonts w:eastAsia="Calibri" w:cs="Times New Roman" w:ascii="Times New Roman" w:hAnsi="Times New Roman" w:eastAsiaTheme="minorHAnsi"/>
          <w:color w:val="000000"/>
          <w:sz w:val="20"/>
          <w:szCs w:val="20"/>
          <w:shd w:fill="auto" w:val="clear"/>
          <w:lang w:eastAsia="en-US"/>
        </w:rPr>
        <w:t xml:space="preserve"> </w:t>
      </w:r>
      <w:r>
        <w:rPr>
          <w:rFonts w:eastAsia="Calibri" w:cs="Times New Roman" w:ascii="Times New Roman" w:hAnsi="Times New Roman" w:eastAsiaTheme="minorHAnsi"/>
          <w:color w:val="000000"/>
          <w:sz w:val="20"/>
          <w:szCs w:val="20"/>
          <w:shd w:fill="auto" w:val="clear"/>
          <w:lang w:eastAsia="en-US"/>
        </w:rPr>
        <w:t xml:space="preserve">As faturas referentes às internações de longa permanência (com mais de quinze dias) deverão ser subtotalizadas e entregues dentro do mês de internação do paciente com a apresentação das despesas, pelo CONTRATADO. </w:t>
      </w:r>
    </w:p>
    <w:p>
      <w:pPr>
        <w:pStyle w:val="ListParagraph"/>
        <w:rPr>
          <w:rFonts w:ascii="Times New Roman" w:hAnsi="Times New Roman" w:eastAsia="Calibri" w:cs="Times New Roman" w:eastAsiaTheme="minorHAnsi"/>
          <w:color w:val="000000"/>
          <w:sz w:val="20"/>
          <w:szCs w:val="20"/>
          <w:highlight w:val="lightGray"/>
          <w:lang w:eastAsia="en-US"/>
        </w:rPr>
      </w:pPr>
      <w:r>
        <w:rPr>
          <w:rFonts w:eastAsia="Calibri" w:cs="Times New Roman" w:eastAsiaTheme="minorHAnsi" w:ascii="Times New Roman" w:hAnsi="Times New Roman"/>
          <w:color w:val="000000"/>
          <w:sz w:val="20"/>
          <w:szCs w:val="20"/>
          <w:highlight w:val="lightGray"/>
          <w:lang w:eastAsia="en-US"/>
        </w:rPr>
      </w:r>
    </w:p>
    <w:p>
      <w:pPr>
        <w:pStyle w:val="ListParagraph"/>
        <w:widowControl w:val="false"/>
        <w:suppressAutoHyphens w:val="true"/>
        <w:spacing w:lineRule="auto" w:line="240" w:before="120" w:after="0"/>
        <w:ind w:left="709" w:hanging="0"/>
        <w:contextualSpacing/>
        <w:jc w:val="both"/>
        <w:rPr>
          <w:strike w:val="false"/>
          <w:dstrike w:val="false"/>
        </w:rPr>
      </w:pPr>
      <w:r>
        <w:rPr>
          <w:rFonts w:eastAsia="Calibri" w:cs="Times New Roman" w:ascii="Times New Roman" w:hAnsi="Times New Roman" w:eastAsiaTheme="minorHAnsi"/>
          <w:strike w:val="false"/>
          <w:dstrike w:val="false"/>
          <w:color w:val="000000"/>
          <w:sz w:val="20"/>
          <w:szCs w:val="20"/>
          <w:shd w:fill="auto" w:val="clear"/>
          <w:lang w:eastAsia="en-US"/>
        </w:rPr>
        <w:t xml:space="preserve">21.1 </w:t>
      </w:r>
      <w:r>
        <w:rPr>
          <w:rFonts w:eastAsia="Calibri" w:cs="Times New Roman" w:ascii="Times New Roman" w:hAnsi="Times New Roman" w:eastAsiaTheme="minorHAnsi"/>
          <w:strike w:val="false"/>
          <w:dstrike w:val="false"/>
          <w:color w:val="000000"/>
          <w:sz w:val="20"/>
          <w:szCs w:val="20"/>
          <w:shd w:fill="auto" w:val="clear"/>
          <w:lang w:eastAsia="en-US"/>
        </w:rPr>
        <w:t>SUPRESSÃO.</w:t>
      </w:r>
    </w:p>
    <w:p>
      <w:pPr>
        <w:pStyle w:val="ListParagraph"/>
        <w:rPr>
          <w:rFonts w:ascii="Times New Roman" w:hAnsi="Times New Roman" w:eastAsia="Calibri" w:cs="Times New Roman" w:eastAsiaTheme="minorHAnsi"/>
          <w:color w:val="000000"/>
          <w:sz w:val="20"/>
          <w:szCs w:val="20"/>
          <w:lang w:eastAsia="en-US"/>
        </w:rPr>
      </w:pPr>
      <w:r>
        <w:rPr>
          <w:rFonts w:eastAsia="Calibri" w:cs="Times New Roman" w:eastAsiaTheme="minorHAnsi" w:ascii="Times New Roman" w:hAnsi="Times New Roman"/>
          <w:color w:val="000000"/>
          <w:sz w:val="20"/>
          <w:szCs w:val="20"/>
          <w:lang w:eastAsia="en-US"/>
        </w:rPr>
      </w:r>
    </w:p>
    <w:p>
      <w:pPr>
        <w:pStyle w:val="ListParagraph"/>
        <w:widowControl w:val="false"/>
        <w:numPr>
          <w:ilvl w:val="0"/>
          <w:numId w:val="2"/>
        </w:numPr>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shd w:fill="auto" w:val="clear"/>
          <w:lang w:eastAsia="en-US"/>
        </w:rPr>
        <w:t xml:space="preserve">A execução deste contrato deverá ser acompanhada e fiscalizada por um representante do CONTRATANTE, designado em Boletim Interno do Comando da </w:t>
      </w:r>
      <w:r>
        <w:rPr>
          <w:rFonts w:eastAsia="" w:cs="Times New Roman" w:ascii="Times New Roman" w:hAnsi="Times New Roman" w:eastAsiaTheme="minorEastAsia"/>
          <w:color w:val="000000"/>
          <w:sz w:val="20"/>
          <w:szCs w:val="20"/>
          <w:shd w:fill="auto" w:val="clear"/>
          <w:lang w:eastAsia="en-US"/>
        </w:rPr>
        <w:t>22ª Brigada de Infantaria de Selva</w:t>
      </w:r>
      <w:r>
        <w:rPr>
          <w:rFonts w:eastAsia="Calibri" w:cs="Times New Roman" w:ascii="Times New Roman" w:hAnsi="Times New Roman" w:eastAsiaTheme="minorHAnsi"/>
          <w:color w:val="000000"/>
          <w:sz w:val="20"/>
          <w:szCs w:val="20"/>
          <w:shd w:fill="auto" w:val="clear"/>
          <w:lang w:eastAsia="en-US"/>
        </w:rPr>
        <w:t>. O CONTRATADO manterá um preposto, aceito por parte da Administração, no local do serviço, para represen</w:t>
      </w:r>
      <w:r>
        <w:rPr>
          <w:rFonts w:eastAsia="Calibri" w:cs="Times New Roman" w:ascii="Times New Roman" w:hAnsi="Times New Roman" w:eastAsiaTheme="minorHAnsi"/>
          <w:color w:val="000000"/>
          <w:sz w:val="20"/>
          <w:szCs w:val="20"/>
          <w:lang w:eastAsia="en-US"/>
        </w:rPr>
        <w:t xml:space="preserve">tá-lo. </w:t>
      </w:r>
    </w:p>
    <w:p>
      <w:pPr>
        <w:pStyle w:val="ListParagraph"/>
        <w:rPr>
          <w:rFonts w:ascii="Times New Roman" w:hAnsi="Times New Roman" w:eastAsia="Calibri" w:cs="Times New Roman" w:eastAsiaTheme="minorHAnsi"/>
          <w:color w:val="000000"/>
          <w:sz w:val="20"/>
          <w:szCs w:val="20"/>
          <w:lang w:eastAsia="en-US"/>
        </w:rPr>
      </w:pPr>
      <w:r>
        <w:rPr>
          <w:rFonts w:eastAsia="Calibri" w:cs="Times New Roman" w:eastAsiaTheme="minorHAnsi" w:ascii="Times New Roman" w:hAnsi="Times New Roman"/>
          <w:color w:val="000000"/>
          <w:sz w:val="20"/>
          <w:szCs w:val="20"/>
          <w:lang w:eastAsia="en-US"/>
        </w:rPr>
      </w:r>
    </w:p>
    <w:p>
      <w:pPr>
        <w:pStyle w:val="ListParagraph"/>
        <w:widowControl w:val="false"/>
        <w:numPr>
          <w:ilvl w:val="0"/>
          <w:numId w:val="2"/>
        </w:numPr>
        <w:suppressAutoHyphens w:val="true"/>
        <w:spacing w:lineRule="auto" w:line="240" w:before="120" w:after="0"/>
        <w:ind w:left="0" w:hanging="0"/>
        <w:contextualSpacing/>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shd w:fill="auto" w:val="clear"/>
          <w:lang w:eastAsia="en-US"/>
        </w:rPr>
        <w:t>O Serviço de Auditoria do Posto Médico da Guarnição de Macapá possuirá o poder de vistoriar</w:t>
      </w:r>
      <w:r>
        <w:rPr>
          <w:rFonts w:eastAsia="Calibri" w:cs="Times New Roman" w:ascii="Times New Roman" w:hAnsi="Times New Roman" w:eastAsiaTheme="minorHAnsi"/>
          <w:color w:val="000000"/>
          <w:sz w:val="20"/>
          <w:szCs w:val="20"/>
          <w:lang w:eastAsia="en-US"/>
        </w:rPr>
        <w:t xml:space="preserve">, de forma irrestrita, toda a documentação nosológica do beneficiário, bem como a documentação contábil e fiscal pertinente a este contrato. </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QUINTA - Dos preços e das condições de pagamento.</w:t>
      </w:r>
    </w:p>
    <w:p>
      <w:pPr>
        <w:pStyle w:val="ListParagraph"/>
        <w:widowControl w:val="false"/>
        <w:numPr>
          <w:ilvl w:val="0"/>
          <w:numId w:val="3"/>
        </w:numPr>
        <w:suppressAutoHyphens w:val="true"/>
        <w:spacing w:before="120" w:after="120"/>
        <w:ind w:left="0" w:hanging="11"/>
        <w:contextualSpacing/>
        <w:jc w:val="both"/>
        <w:rPr>
          <w:rFonts w:ascii="Times New Roman" w:hAnsi="Times New Roman" w:cs="Times New Roman"/>
          <w:sz w:val="20"/>
          <w:szCs w:val="20"/>
        </w:rPr>
      </w:pPr>
      <w:r>
        <w:rPr>
          <w:rFonts w:cs="Times New Roman" w:ascii="Times New Roman" w:hAnsi="Times New Roman"/>
          <w:sz w:val="20"/>
          <w:szCs w:val="20"/>
        </w:rPr>
        <w:t>Os serviços e o fornecimento agregado serão remunerados, conforme o item 8 “DO PREÇO E CONDIÇÕES DE PAGAMENTO” constante do edital de credenciamento.</w:t>
      </w:r>
    </w:p>
    <w:p>
      <w:pPr>
        <w:pStyle w:val="ListParagraph"/>
        <w:widowControl w:val="false"/>
        <w:numPr>
          <w:ilvl w:val="0"/>
          <w:numId w:val="3"/>
        </w:numPr>
        <w:suppressAutoHyphens w:val="true"/>
        <w:spacing w:before="120" w:after="120"/>
        <w:ind w:left="0" w:hanging="11"/>
        <w:contextualSpacing/>
        <w:jc w:val="both"/>
        <w:rPr>
          <w:rFonts w:ascii="Times New Roman" w:hAnsi="Times New Roman" w:cs="Times New Roman"/>
          <w:sz w:val="20"/>
          <w:szCs w:val="20"/>
        </w:rPr>
      </w:pPr>
      <w:r>
        <w:rPr>
          <w:rFonts w:cs="Times New Roman" w:ascii="Times New Roman" w:hAnsi="Times New Roman"/>
          <w:sz w:val="20"/>
          <w:szCs w:val="20"/>
        </w:rPr>
        <w:t>Registram-se abaixo</w:t>
      </w:r>
      <w:r>
        <w:rPr>
          <w:rFonts w:cs="Times New Roman" w:ascii="Times New Roman" w:hAnsi="Times New Roman"/>
          <w:color w:val="000000"/>
          <w:sz w:val="20"/>
          <w:szCs w:val="20"/>
          <w:shd w:fill="auto" w:val="clear"/>
        </w:rPr>
        <w:t xml:space="preserve"> as regras de contraprestação específicas a este tipo de contrato:</w:t>
      </w:r>
    </w:p>
    <w:p>
      <w:pPr>
        <w:pStyle w:val="ListParagraph"/>
        <w:widowControl w:val="false"/>
        <w:numPr>
          <w:ilvl w:val="0"/>
          <w:numId w:val="3"/>
        </w:numPr>
        <w:suppressAutoHyphens w:val="true"/>
        <w:spacing w:before="120" w:after="120"/>
        <w:ind w:left="0" w:hanging="11"/>
        <w:contextualSpacing/>
        <w:jc w:val="both"/>
        <w:rPr>
          <w:color w:val="auto"/>
          <w:shd w:fill="auto" w:val="clear"/>
        </w:rPr>
      </w:pPr>
      <w:r>
        <w:rPr>
          <w:rFonts w:cs="Times New Roman" w:ascii="Times New Roman" w:hAnsi="Times New Roman"/>
          <w:color w:val="000000"/>
          <w:sz w:val="20"/>
          <w:szCs w:val="20"/>
          <w:shd w:fill="auto" w:val="clear"/>
        </w:rPr>
        <w:t xml:space="preserve">O CONTRATADO acolherá por contraprestação os pacotes de prestação de serviços – anexo II do </w:t>
      </w:r>
      <w:r>
        <w:rPr>
          <w:rFonts w:eastAsia="" w:cs="Times New Roman" w:ascii="Times New Roman" w:hAnsi="Times New Roman"/>
          <w:color w:val="000000"/>
          <w:kern w:val="0"/>
          <w:sz w:val="20"/>
          <w:szCs w:val="20"/>
          <w:shd w:fill="auto" w:val="clear"/>
          <w:lang w:val="pt-BR" w:eastAsia="pt-BR" w:bidi="ar-SA"/>
        </w:rPr>
        <w:t>Edital</w:t>
      </w:r>
      <w:r>
        <w:rPr>
          <w:rFonts w:cs="Times New Roman" w:ascii="Times New Roman" w:hAnsi="Times New Roman"/>
          <w:color w:val="000000"/>
          <w:sz w:val="20"/>
          <w:szCs w:val="20"/>
          <w:shd w:fill="auto" w:val="clear"/>
        </w:rPr>
        <w:t xml:space="preserve"> – que conjuguem avaliação, prescrição e acompanhamento com acomodações (hotelaria), taxas hospitalares, instrumental cirúrgico, gasometria, equipamentos e outros serviços especiais para efetivação do tratamento proposto. </w:t>
      </w:r>
    </w:p>
    <w:p>
      <w:pPr>
        <w:pStyle w:val="ListParagraph"/>
        <w:widowControl w:val="false"/>
        <w:numPr>
          <w:ilvl w:val="0"/>
          <w:numId w:val="3"/>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color w:val="000000"/>
          <w:sz w:val="20"/>
          <w:szCs w:val="20"/>
          <w:shd w:fill="auto" w:val="clear"/>
        </w:rPr>
        <w:t>O CONTRATANT</w:t>
      </w:r>
      <w:r>
        <w:rPr>
          <w:rFonts w:cs="Times New Roman" w:ascii="Times New Roman" w:hAnsi="Times New Roman"/>
          <w:sz w:val="20"/>
          <w:szCs w:val="20"/>
        </w:rPr>
        <w:t>E somente indenizará as contas apr</w:t>
      </w:r>
      <w:r>
        <w:rPr>
          <w:rFonts w:cs="Times New Roman" w:ascii="Times New Roman" w:hAnsi="Times New Roman"/>
          <w:color w:val="000000"/>
          <w:sz w:val="20"/>
          <w:szCs w:val="20"/>
          <w:shd w:fill="auto" w:val="clear"/>
        </w:rPr>
        <w:t>esentadas quando acompanhado da Guia de Encaminhamento, que comprove a prestação do serviço:</w:t>
      </w:r>
    </w:p>
    <w:p>
      <w:pPr>
        <w:pStyle w:val="ListParagraph"/>
        <w:widowControl w:val="false"/>
        <w:numPr>
          <w:ilvl w:val="0"/>
          <w:numId w:val="0"/>
        </w:numPr>
        <w:suppressAutoHyphens w:val="true"/>
        <w:spacing w:before="120" w:after="120"/>
        <w:ind w:left="0" w:hanging="0"/>
        <w:contextualSpacing/>
        <w:jc w:val="both"/>
        <w:rPr>
          <w:color w:val="auto"/>
          <w:highlight w:val="none"/>
          <w:shd w:fill="auto" w:val="clear"/>
        </w:rPr>
      </w:pPr>
      <w:r>
        <w:rPr>
          <w:rFonts w:cs="Times New Roman" w:ascii="Times New Roman" w:hAnsi="Times New Roman"/>
          <w:color w:val="000000"/>
          <w:sz w:val="20"/>
          <w:szCs w:val="20"/>
          <w:shd w:fill="auto" w:val="clear"/>
        </w:rPr>
        <w:t>28.1 No caso de comprovada urgência e (ou) emergência o beneficiário poderá ser atendido independentemente de encaminhamento, mediante assinatura de um “Termo de Compromisso pelo beneficiário ou dependente, se comprometendo a levar a Guia de autorização ao Hospital, no período de até 48 horas, conforme modelo do Anexo IV deste Contrato.</w:t>
      </w:r>
    </w:p>
    <w:p>
      <w:pPr>
        <w:pStyle w:val="ListParagraph"/>
        <w:widowControl w:val="false"/>
        <w:numPr>
          <w:ilvl w:val="0"/>
          <w:numId w:val="0"/>
        </w:numPr>
        <w:suppressAutoHyphens w:val="true"/>
        <w:spacing w:before="120" w:after="120"/>
        <w:ind w:left="709"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widowControl w:val="false"/>
        <w:numPr>
          <w:ilvl w:val="0"/>
          <w:numId w:val="3"/>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Procedimentos não especificados na(s) Guia(s) de Encaminhamento e os não cobertos não serão ressarcidos por parte do CONTRATANTE.</w:t>
      </w:r>
    </w:p>
    <w:p>
      <w:pPr>
        <w:pStyle w:val="ListParagraph"/>
        <w:widowControl w:val="false"/>
        <w:numPr>
          <w:ilvl w:val="0"/>
          <w:numId w:val="3"/>
        </w:numPr>
        <w:suppressAutoHyphens w:val="true"/>
        <w:spacing w:before="120" w:after="120"/>
        <w:ind w:left="0" w:hanging="0"/>
        <w:contextualSpacing/>
        <w:jc w:val="both"/>
        <w:rPr>
          <w:rFonts w:ascii="Times New Roman" w:hAnsi="Times New Roman" w:cs="Times New Roman"/>
          <w:sz w:val="20"/>
          <w:szCs w:val="20"/>
        </w:rPr>
      </w:pPr>
      <w:r>
        <w:rPr>
          <w:rFonts w:eastAsia="Calibri" w:cs="Times New Roman" w:ascii="Times New Roman" w:hAnsi="Times New Roman" w:eastAsiaTheme="minorHAnsi"/>
          <w:color w:val="000000"/>
          <w:sz w:val="20"/>
          <w:szCs w:val="20"/>
          <w:lang w:eastAsia="en-US"/>
        </w:rPr>
        <w:t xml:space="preserve">As diárias de acompanhantes, para pacientes menores de 18 (dezoito) anos e maiores de 60 (sessenta) anos de idade, serão cobertas por parte do FuSEx/SAMMED/PASS, implantadas no código ZM2 para o FuSEx/SAMMED e descontadas do beneficiário titular em 20% (vinte por cento) para o PASS, conforme estabelecem o art. 64 da Portaria nº DGP-48/2008 e art. 68 da Portaria nº DGP-117, de 19 de maio de 2008 (IR 30-57). </w:t>
      </w:r>
    </w:p>
    <w:p>
      <w:pPr>
        <w:pStyle w:val="Normal"/>
        <w:spacing w:lineRule="auto" w:line="240" w:before="288" w:after="0"/>
        <w:ind w:left="567" w:hanging="0"/>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 xml:space="preserve">30.1. Os acompanhantes para pacientes, fora dessa faixa etária, não terão as diárias cobertas pelo FuSEx/SAMMED/PASS; </w:t>
      </w:r>
    </w:p>
    <w:p>
      <w:pPr>
        <w:pStyle w:val="Normal"/>
        <w:spacing w:lineRule="auto" w:line="240" w:before="288" w:after="0"/>
        <w:ind w:left="567" w:hanging="0"/>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 xml:space="preserve">30.2. Os casos excepcionais, fora da faixa etária permitida, só serão cobertos por parte do FuSEx/SAMMED quando autorizados pela RM, após comprovação do médico perito da UG FuSEx da necessidade de acompanhante para o paciente; e, </w:t>
      </w:r>
    </w:p>
    <w:p>
      <w:pPr>
        <w:pStyle w:val="Normal"/>
        <w:spacing w:lineRule="auto" w:line="240" w:before="288" w:after="0"/>
        <w:ind w:left="567" w:hanging="0"/>
        <w:jc w:val="both"/>
        <w:rPr>
          <w:rFonts w:ascii="Times New Roman" w:hAnsi="Times New Roman" w:eastAsia="Calibri" w:cs="Times New Roman" w:eastAsiaTheme="minorHAnsi"/>
          <w:color w:val="000000"/>
          <w:sz w:val="20"/>
          <w:szCs w:val="20"/>
          <w:lang w:eastAsia="en-US"/>
        </w:rPr>
      </w:pPr>
      <w:r>
        <w:rPr>
          <w:rFonts w:eastAsia="Calibri" w:cs="Times New Roman" w:ascii="Times New Roman" w:hAnsi="Times New Roman" w:eastAsiaTheme="minorHAnsi"/>
          <w:color w:val="000000"/>
          <w:sz w:val="20"/>
          <w:szCs w:val="20"/>
          <w:lang w:eastAsia="en-US"/>
        </w:rPr>
        <w:t xml:space="preserve">30.3. Os casos excepcionais, fora da faixa etária permitida, só serão cobertos por parte da PASS quando autorizados pela DAP mediante solicitação da RM, após comprovação do médico perito da UG PASS da necessidade de acompanhante para o paciente. </w:t>
      </w:r>
    </w:p>
    <w:p>
      <w:pPr>
        <w:pStyle w:val="ListParagraph"/>
        <w:widowControl w:val="false"/>
        <w:numPr>
          <w:ilvl w:val="0"/>
          <w:numId w:val="3"/>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A Diária Hospitalar será contada do dia imediato da internação, excluído o dia da alta hospitalar, se a mesma até às 1</w:t>
      </w:r>
      <w:r>
        <w:rPr>
          <w:rFonts w:cs="Times New Roman" w:ascii="Times New Roman" w:hAnsi="Times New Roman"/>
          <w:sz w:val="20"/>
          <w:szCs w:val="20"/>
          <w:shd w:fill="auto" w:val="clear"/>
        </w:rPr>
        <w:t>2 horas.</w:t>
      </w:r>
    </w:p>
    <w:p>
      <w:pPr>
        <w:pStyle w:val="ListParagraph"/>
        <w:widowControl w:val="false"/>
        <w:numPr>
          <w:ilvl w:val="0"/>
          <w:numId w:val="3"/>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hd w:fill="auto" w:val="clear"/>
        </w:rPr>
        <w:t xml:space="preserve">O </w:t>
      </w:r>
      <w:r>
        <w:rPr>
          <w:rFonts w:cs="Times New Roman" w:ascii="Times New Roman" w:hAnsi="Times New Roman"/>
          <w:sz w:val="20"/>
          <w:szCs w:val="20"/>
          <w:shd w:fill="auto" w:val="clear"/>
        </w:rPr>
        <w:t>CONTRATADO</w:t>
      </w:r>
      <w:r>
        <w:rPr>
          <w:rFonts w:cs="Times New Roman" w:ascii="Times New Roman" w:hAnsi="Times New Roman"/>
          <w:sz w:val="20"/>
          <w:shd w:fill="auto" w:val="clear"/>
        </w:rPr>
        <w:t xml:space="preserve"> se obriga a apresentar </w:t>
      </w:r>
      <w:r>
        <w:rPr>
          <w:rFonts w:cs="Times New Roman" w:ascii="Times New Roman" w:hAnsi="Times New Roman"/>
          <w:sz w:val="20"/>
          <w:szCs w:val="20"/>
          <w:shd w:fill="auto" w:val="clear"/>
        </w:rPr>
        <w:t xml:space="preserve">ao CONTRATANTE, entre 1º (primeiro) e o </w:t>
      </w:r>
      <w:r>
        <w:rPr>
          <w:rFonts w:eastAsia="" w:cs="Times New Roman" w:ascii="Times New Roman" w:hAnsi="Times New Roman"/>
          <w:color w:val="000000"/>
          <w:kern w:val="0"/>
          <w:sz w:val="20"/>
          <w:szCs w:val="20"/>
          <w:shd w:fill="auto" w:val="clear"/>
          <w:lang w:val="pt-BR" w:eastAsia="pt-BR" w:bidi="ar-SA"/>
        </w:rPr>
        <w:t>5</w:t>
      </w:r>
      <w:r>
        <w:rPr>
          <w:rFonts w:cs="Times New Roman" w:ascii="Times New Roman" w:hAnsi="Times New Roman"/>
          <w:sz w:val="20"/>
          <w:szCs w:val="20"/>
          <w:shd w:fill="auto" w:val="clear"/>
        </w:rPr>
        <w:t>º (</w:t>
      </w:r>
      <w:r>
        <w:rPr>
          <w:rFonts w:eastAsia="" w:cs="Times New Roman" w:ascii="Times New Roman" w:hAnsi="Times New Roman"/>
          <w:color w:val="000000"/>
          <w:kern w:val="0"/>
          <w:sz w:val="20"/>
          <w:szCs w:val="20"/>
          <w:shd w:fill="auto" w:val="clear"/>
          <w:lang w:val="pt-BR" w:eastAsia="pt-BR" w:bidi="ar-SA"/>
        </w:rPr>
        <w:t>quinto</w:t>
      </w:r>
      <w:r>
        <w:rPr>
          <w:rFonts w:cs="Times New Roman" w:ascii="Times New Roman" w:hAnsi="Times New Roman"/>
          <w:sz w:val="20"/>
          <w:szCs w:val="20"/>
          <w:shd w:fill="auto" w:val="clear"/>
        </w:rPr>
        <w:t>) dia do mês subsequente, na Seção</w:t>
      </w:r>
      <w:r>
        <w:rPr>
          <w:rFonts w:cs="Times New Roman" w:ascii="Times New Roman" w:hAnsi="Times New Roman"/>
          <w:sz w:val="20"/>
          <w:shd w:fill="auto" w:val="clear"/>
        </w:rPr>
        <w:t xml:space="preserve"> de Lisura </w:t>
      </w:r>
      <w:r>
        <w:rPr>
          <w:rFonts w:cs="Times New Roman" w:ascii="Times New Roman" w:hAnsi="Times New Roman"/>
          <w:sz w:val="20"/>
          <w:szCs w:val="20"/>
          <w:shd w:fill="auto" w:val="clear"/>
        </w:rPr>
        <w:t xml:space="preserve">de Contas Médicas </w:t>
      </w:r>
      <w:r>
        <w:rPr>
          <w:rFonts w:cs="Times New Roman" w:ascii="Times New Roman" w:hAnsi="Times New Roman"/>
          <w:sz w:val="20"/>
          <w:shd w:fill="auto" w:val="clear"/>
        </w:rPr>
        <w:t xml:space="preserve">do Posto Médico da Guarnição de Macapá, a fatura, em </w:t>
      </w:r>
      <w:r>
        <w:rPr>
          <w:rFonts w:cs="Times New Roman" w:ascii="Times New Roman" w:hAnsi="Times New Roman"/>
          <w:sz w:val="20"/>
          <w:szCs w:val="20"/>
          <w:shd w:fill="auto" w:val="clear"/>
        </w:rPr>
        <w:t>02 (duas) vias</w:t>
      </w:r>
      <w:r>
        <w:rPr>
          <w:rFonts w:cs="Times New Roman" w:ascii="Times New Roman" w:hAnsi="Times New Roman"/>
          <w:sz w:val="20"/>
          <w:shd w:fill="auto" w:val="clear"/>
        </w:rPr>
        <w:t xml:space="preserve"> de igual teor, em nome do Comando da </w:t>
      </w:r>
      <w:r>
        <w:rPr>
          <w:rFonts w:eastAsia="" w:cs="Times New Roman" w:ascii="Times New Roman" w:hAnsi="Times New Roman" w:eastAsiaTheme="minorEastAsia"/>
          <w:sz w:val="20"/>
          <w:szCs w:val="20"/>
          <w:shd w:fill="auto" w:val="clear"/>
        </w:rPr>
        <w:t>22ª Brigada de Infantaria de Selva</w:t>
      </w:r>
      <w:r>
        <w:rPr>
          <w:rFonts w:cs="Times New Roman" w:ascii="Times New Roman" w:hAnsi="Times New Roman"/>
          <w:sz w:val="20"/>
          <w:shd w:fill="auto" w:val="clear"/>
        </w:rPr>
        <w:t>, Unidade Gestora do Fundo de Saúde do Exército</w:t>
      </w:r>
      <w:r>
        <w:rPr>
          <w:rFonts w:cs="Times New Roman" w:ascii="Times New Roman" w:hAnsi="Times New Roman"/>
          <w:sz w:val="20"/>
          <w:szCs w:val="20"/>
          <w:shd w:fill="auto" w:val="clear"/>
        </w:rPr>
        <w:t>, anexando todos os comprovantes de despesas, as Guias de Encaminhamento do SAMMED/FuS</w:t>
      </w:r>
      <w:r>
        <w:rPr>
          <w:rFonts w:cs="Times New Roman" w:ascii="Times New Roman" w:hAnsi="Times New Roman"/>
          <w:sz w:val="20"/>
          <w:szCs w:val="20"/>
        </w:rPr>
        <w:t>Ex/PASS com as assinaturas dos beneficiários ou de seus responsáveis, relativos aos atendimentos prestados no mês considerado, discriminando número de ordem, data, número da Guia de Encaminhamento, nome do usuário, número do documento de identidade, número de matrícula do Servidor Civil ou de seu dependente, se for o caso, número de matrícula no cadastro de beneficiários do FuSEx (número d</w:t>
      </w:r>
      <w:r>
        <w:rPr>
          <w:rFonts w:eastAsia="" w:cs="Times New Roman" w:ascii="Times New Roman" w:hAnsi="Times New Roman" w:eastAsiaTheme="minorEastAsia"/>
          <w:sz w:val="20"/>
          <w:szCs w:val="20"/>
          <w:shd w:fill="auto" w:val="clear"/>
        </w:rPr>
        <w:t>e cartão FuSEx, composto pelo Código de Pessoal – PREC/CP – mais sequencia familiar), se militar contribuinte do FuSEx, código das tabelas acordadas, valor em R$ (reais) e relatório de conferência (espelho):</w:t>
      </w:r>
    </w:p>
    <w:p>
      <w:pPr>
        <w:pStyle w:val="ListParagraph"/>
        <w:widowControl w:val="false"/>
        <w:numPr>
          <w:ilvl w:val="1"/>
          <w:numId w:val="4"/>
        </w:numPr>
        <w:suppressAutoHyphens w:val="true"/>
        <w:spacing w:before="120" w:after="120"/>
        <w:ind w:left="709" w:firstLine="18"/>
        <w:contextualSpacing/>
        <w:jc w:val="both"/>
        <w:rPr>
          <w:rFonts w:ascii="Times New Roman" w:hAnsi="Times New Roman" w:cs="Times New Roman"/>
          <w:sz w:val="20"/>
          <w:szCs w:val="20"/>
        </w:rPr>
      </w:pPr>
      <w:r>
        <w:rPr>
          <w:rFonts w:cs="Times New Roman" w:ascii="Times New Roman" w:hAnsi="Times New Roman"/>
          <w:sz w:val="20"/>
          <w:szCs w:val="20"/>
        </w:rPr>
        <w:t>O CONTRATANTE não será responsabilizado pelo atraso nos pagamentos que sejam decorrentes da apresentação das faturas ou outros documentos fora dos prazos estipulados e com vícios formais que ensejem devolução;</w:t>
      </w:r>
    </w:p>
    <w:p>
      <w:pPr>
        <w:pStyle w:val="ListParagraph"/>
        <w:widowControl w:val="false"/>
        <w:numPr>
          <w:ilvl w:val="1"/>
          <w:numId w:val="4"/>
        </w:numPr>
        <w:suppressAutoHyphens w:val="true"/>
        <w:spacing w:before="120" w:after="120"/>
        <w:ind w:left="709" w:firstLine="18"/>
        <w:contextualSpacing/>
        <w:jc w:val="both"/>
        <w:rPr>
          <w:rFonts w:ascii="Times New Roman" w:hAnsi="Times New Roman" w:cs="Times New Roman"/>
          <w:sz w:val="20"/>
          <w:szCs w:val="20"/>
        </w:rPr>
      </w:pPr>
      <w:r>
        <w:rPr>
          <w:rFonts w:cs="Times New Roman" w:ascii="Times New Roman" w:hAnsi="Times New Roman"/>
          <w:sz w:val="20"/>
          <w:szCs w:val="20"/>
        </w:rPr>
        <w:t>O CONTRATADO deverá apresentar, separadamente, as faturas de despesas dos beneficiários do FUSEx, de Servidores Civis, de usuários de Fator de Custos e dos pacientes que evoluíram ao óbito;</w:t>
      </w:r>
    </w:p>
    <w:p>
      <w:pPr>
        <w:pStyle w:val="ListParagraph"/>
        <w:widowControl w:val="false"/>
        <w:numPr>
          <w:ilvl w:val="1"/>
          <w:numId w:val="4"/>
        </w:numPr>
        <w:suppressAutoHyphens w:val="true"/>
        <w:spacing w:before="120" w:after="120"/>
        <w:ind w:left="709" w:firstLine="18"/>
        <w:contextualSpacing/>
        <w:jc w:val="both"/>
        <w:rPr>
          <w:rFonts w:ascii="Times New Roman" w:hAnsi="Times New Roman" w:cs="Times New Roman"/>
          <w:sz w:val="20"/>
        </w:rPr>
      </w:pPr>
      <w:r>
        <w:rPr>
          <w:rFonts w:cs="Times New Roman" w:ascii="Times New Roman" w:hAnsi="Times New Roman"/>
          <w:sz w:val="20"/>
          <w:szCs w:val="20"/>
        </w:rPr>
        <w:t>O CONTRATA</w:t>
      </w:r>
      <w:r>
        <w:rPr>
          <w:rFonts w:eastAsia="" w:cs="Times New Roman" w:ascii="Times New Roman" w:hAnsi="Times New Roman" w:eastAsiaTheme="minorEastAsia"/>
          <w:sz w:val="20"/>
          <w:szCs w:val="20"/>
          <w:shd w:fill="auto" w:val="clear"/>
        </w:rPr>
        <w:t>DO deverá apresentar as faturas em lotes separados, organizados por despesas com consultas, exames, setor de ambulatório, internações e emergência/urgência e em ordem alfabética;</w:t>
      </w:r>
    </w:p>
    <w:p>
      <w:pPr>
        <w:pStyle w:val="ListParagraph"/>
        <w:widowControl w:val="false"/>
        <w:numPr>
          <w:ilvl w:val="1"/>
          <w:numId w:val="4"/>
        </w:numPr>
        <w:suppressAutoHyphens w:val="true"/>
        <w:spacing w:before="120" w:after="120"/>
        <w:ind w:left="709" w:firstLine="18"/>
        <w:contextualSpacing/>
        <w:jc w:val="both"/>
        <w:rPr>
          <w:rFonts w:ascii="Times New Roman" w:hAnsi="Times New Roman" w:cs="Times New Roman"/>
          <w:sz w:val="20"/>
        </w:rPr>
      </w:pPr>
      <w:r>
        <w:rPr>
          <w:rFonts w:cs="Times New Roman" w:ascii="Times New Roman" w:hAnsi="Times New Roman"/>
          <w:sz w:val="20"/>
          <w:szCs w:val="20"/>
        </w:rPr>
        <w:t>O CONTRATANTE restituirá a documentação acima citada, se a mesma apresentar rasuras, incorreções ou outros vícios de forma em até 15 (quinze) dias do respectivo protocolo;</w:t>
      </w:r>
    </w:p>
    <w:p>
      <w:pPr>
        <w:pStyle w:val="ListParagraph"/>
        <w:widowControl w:val="false"/>
        <w:numPr>
          <w:ilvl w:val="1"/>
          <w:numId w:val="4"/>
        </w:numPr>
        <w:suppressAutoHyphens w:val="true"/>
        <w:spacing w:before="120" w:after="120"/>
        <w:ind w:left="709" w:firstLine="18"/>
        <w:contextualSpacing/>
        <w:jc w:val="both"/>
        <w:rPr>
          <w:rFonts w:ascii="Times New Roman" w:hAnsi="Times New Roman" w:cs="Times New Roman"/>
          <w:sz w:val="20"/>
        </w:rPr>
      </w:pPr>
      <w:r>
        <w:rPr>
          <w:rFonts w:cs="Times New Roman" w:ascii="Times New Roman" w:hAnsi="Times New Roman"/>
          <w:sz w:val="20"/>
        </w:rPr>
        <w:t>Aceita a documentação, dentro do prazo acima fixado, a mesma será recebida por meio de termo circu</w:t>
      </w:r>
      <w:r>
        <w:rPr>
          <w:rFonts w:cs="Times New Roman" w:ascii="Times New Roman" w:hAnsi="Times New Roman"/>
          <w:sz w:val="20"/>
          <w:shd w:fill="auto" w:val="clear"/>
        </w:rPr>
        <w:t>nstanciado assinando pelas partes.</w:t>
      </w:r>
    </w:p>
    <w:p>
      <w:pPr>
        <w:pStyle w:val="ListParagraph"/>
        <w:widowControl w:val="false"/>
        <w:numPr>
          <w:ilvl w:val="0"/>
          <w:numId w:val="4"/>
        </w:numPr>
        <w:suppressAutoHyphens w:val="true"/>
        <w:spacing w:before="120" w:after="120"/>
        <w:ind w:left="0" w:hanging="0"/>
        <w:contextualSpacing/>
        <w:jc w:val="both"/>
        <w:rPr>
          <w:shd w:fill="auto" w:val="clear"/>
        </w:rPr>
      </w:pPr>
      <w:r>
        <w:rPr>
          <w:rFonts w:cs="Times New Roman" w:ascii="Times New Roman" w:hAnsi="Times New Roman"/>
          <w:sz w:val="20"/>
          <w:szCs w:val="20"/>
          <w:shd w:fill="auto" w:val="clear"/>
        </w:rPr>
        <w:t>O CONTRATANTE glosará, total ou parcialmente, mediante motivação, a remuneração pelos serviços prestados especificados nas faturas que não estiverem de acordo com este contrato ou o edital.</w:t>
      </w:r>
    </w:p>
    <w:p>
      <w:pPr>
        <w:pStyle w:val="ListParagraph"/>
        <w:widowControl w:val="false"/>
        <w:numPr>
          <w:ilvl w:val="1"/>
          <w:numId w:val="4"/>
        </w:numPr>
        <w:suppressAutoHyphens w:val="true"/>
        <w:spacing w:before="120" w:after="120"/>
        <w:ind w:left="680" w:hanging="0"/>
        <w:contextualSpacing/>
        <w:jc w:val="both"/>
        <w:rPr>
          <w:shd w:fill="auto" w:val="clear"/>
        </w:rPr>
      </w:pPr>
      <w:r>
        <w:rPr>
          <w:rFonts w:cs="Times New Roman" w:ascii="Times New Roman" w:hAnsi="Times New Roman"/>
          <w:sz w:val="20"/>
          <w:szCs w:val="20"/>
          <w:shd w:fill="auto" w:val="clear"/>
        </w:rPr>
        <w:t xml:space="preserve">O Setor de Lisura do </w:t>
      </w:r>
      <w:r>
        <w:rPr>
          <w:rFonts w:cs="Times New Roman" w:ascii="Times New Roman" w:hAnsi="Times New Roman"/>
          <w:sz w:val="20"/>
          <w:shd w:fill="auto" w:val="clear"/>
        </w:rPr>
        <w:t xml:space="preserve">Posto </w:t>
      </w:r>
      <w:r>
        <w:rPr>
          <w:rFonts w:cs="Times New Roman" w:ascii="Times New Roman" w:hAnsi="Times New Roman"/>
          <w:sz w:val="20"/>
          <w:szCs w:val="20"/>
          <w:shd w:fill="auto" w:val="clear"/>
        </w:rPr>
        <w:t xml:space="preserve">Médico da Guarnição de </w:t>
      </w:r>
      <w:r>
        <w:rPr>
          <w:rFonts w:eastAsia="" w:cs="Times New Roman" w:ascii="Times New Roman" w:hAnsi="Times New Roman" w:eastAsiaTheme="minorEastAsia"/>
          <w:sz w:val="20"/>
          <w:szCs w:val="20"/>
          <w:shd w:fill="auto" w:val="clear"/>
        </w:rPr>
        <w:t>Macapá</w:t>
      </w:r>
      <w:r>
        <w:rPr>
          <w:rFonts w:cs="Times New Roman" w:ascii="Times New Roman" w:hAnsi="Times New Roman"/>
          <w:sz w:val="20"/>
          <w:szCs w:val="20"/>
          <w:shd w:fill="auto" w:val="clear"/>
        </w:rPr>
        <w:t xml:space="preserve"> possuirá o prazo de </w:t>
      </w:r>
      <w:r>
        <w:rPr>
          <w:rFonts w:eastAsia="" w:cs="Times New Roman" w:ascii="Times New Roman" w:hAnsi="Times New Roman" w:eastAsiaTheme="minorEastAsia"/>
          <w:color w:val="000000"/>
          <w:kern w:val="0"/>
          <w:sz w:val="20"/>
          <w:szCs w:val="20"/>
          <w:shd w:fill="auto" w:val="clear"/>
          <w:lang w:val="pt-BR" w:eastAsia="pt-BR" w:bidi="ar-SA"/>
        </w:rPr>
        <w:t>15 (quinze)</w:t>
      </w:r>
      <w:r>
        <w:rPr>
          <w:rFonts w:cs="Times New Roman" w:ascii="Times New Roman" w:hAnsi="Times New Roman"/>
          <w:sz w:val="20"/>
          <w:szCs w:val="20"/>
          <w:shd w:fill="auto" w:val="clear"/>
        </w:rPr>
        <w:t xml:space="preserve"> dias para apresentar relatório de glosa, contado a partir do término do prazo do subitem 32.5;</w:t>
      </w:r>
    </w:p>
    <w:p>
      <w:pPr>
        <w:pStyle w:val="ListParagraph"/>
        <w:widowControl w:val="false"/>
        <w:numPr>
          <w:ilvl w:val="1"/>
          <w:numId w:val="4"/>
        </w:numPr>
        <w:suppressAutoHyphens w:val="true"/>
        <w:spacing w:before="120" w:after="120"/>
        <w:ind w:left="680" w:hanging="0"/>
        <w:contextualSpacing/>
        <w:jc w:val="both"/>
        <w:rPr>
          <w:rFonts w:ascii="Times New Roman" w:hAnsi="Times New Roman" w:cs="Times New Roman"/>
          <w:sz w:val="20"/>
          <w:szCs w:val="20"/>
        </w:rPr>
      </w:pPr>
      <w:r>
        <w:rPr>
          <w:rFonts w:cs="Times New Roman" w:ascii="Times New Roman" w:hAnsi="Times New Roman"/>
          <w:sz w:val="20"/>
          <w:szCs w:val="20"/>
        </w:rPr>
        <w:t>O CONTRATADO poderá interpor pedido de reconsideração, nos termos do art. 165, II, da Lei nº 14.133, de 2021, contra a decisão da glosa, con</w:t>
      </w:r>
      <w:r>
        <w:rPr>
          <w:rFonts w:cs="Times New Roman" w:ascii="Times New Roman" w:hAnsi="Times New Roman"/>
          <w:sz w:val="20"/>
          <w:szCs w:val="20"/>
          <w:shd w:fill="auto" w:val="clear"/>
        </w:rPr>
        <w:t xml:space="preserve">stantes das faturas restituídas pelo CONTRATANTE, conforme o </w:t>
      </w:r>
      <w:r>
        <w:rPr>
          <w:rFonts w:eastAsia="" w:cs="Times New Roman" w:ascii="Times New Roman" w:hAnsi="Times New Roman" w:eastAsiaTheme="minorEastAsia"/>
          <w:sz w:val="20"/>
          <w:szCs w:val="20"/>
          <w:shd w:fill="auto" w:val="clear"/>
        </w:rPr>
        <w:t xml:space="preserve">Índice de Glosa do anexo </w:t>
      </w:r>
      <w:r>
        <w:rPr>
          <w:rFonts w:eastAsia="" w:cs="Times New Roman" w:ascii="Times New Roman" w:hAnsi="Times New Roman" w:eastAsiaTheme="minorEastAsia"/>
          <w:color w:val="000000"/>
          <w:kern w:val="0"/>
          <w:sz w:val="20"/>
          <w:szCs w:val="20"/>
          <w:shd w:fill="auto" w:val="clear"/>
          <w:lang w:val="pt-BR" w:eastAsia="pt-BR" w:bidi="ar-SA"/>
        </w:rPr>
        <w:t>III</w:t>
      </w:r>
      <w:r>
        <w:rPr>
          <w:rFonts w:eastAsia="" w:cs="Times New Roman" w:ascii="Times New Roman" w:hAnsi="Times New Roman" w:eastAsiaTheme="minorEastAsia"/>
          <w:sz w:val="20"/>
          <w:szCs w:val="20"/>
          <w:shd w:fill="auto" w:val="clear"/>
        </w:rPr>
        <w:t xml:space="preserve"> deste contrato</w:t>
      </w:r>
      <w:r>
        <w:rPr>
          <w:rFonts w:cs="Times New Roman" w:ascii="Times New Roman" w:hAnsi="Times New Roman"/>
          <w:sz w:val="20"/>
          <w:szCs w:val="20"/>
          <w:shd w:fill="auto" w:val="clear"/>
        </w:rPr>
        <w:t>, dentro do prazo de 3 (três) dias úteis.</w:t>
      </w:r>
    </w:p>
    <w:p>
      <w:pPr>
        <w:pStyle w:val="Normal"/>
        <w:widowControl w:val="false"/>
        <w:spacing w:before="240" w:after="240"/>
        <w:jc w:val="both"/>
        <w:rPr>
          <w:color w:val="auto"/>
          <w:shd w:fill="auto" w:val="clear"/>
        </w:rPr>
      </w:pPr>
      <w:r>
        <w:rPr>
          <w:rFonts w:cs="Times New Roman" w:ascii="Times New Roman" w:hAnsi="Times New Roman"/>
          <w:b/>
          <w:color w:val="000000"/>
          <w:sz w:val="20"/>
          <w:szCs w:val="20"/>
          <w:u w:val="single"/>
          <w:shd w:fill="auto" w:val="clear"/>
        </w:rPr>
        <w:t>CLÁUSULA SEXTA – Da atualização dos preços.</w:t>
      </w:r>
    </w:p>
    <w:p>
      <w:pPr>
        <w:pStyle w:val="ListParagraph"/>
        <w:widowControl w:val="false"/>
        <w:numPr>
          <w:ilvl w:val="0"/>
          <w:numId w:val="4"/>
        </w:numPr>
        <w:suppressAutoHyphens w:val="true"/>
        <w:spacing w:before="120" w:after="120"/>
        <w:ind w:left="0" w:hanging="0"/>
        <w:contextualSpacing/>
        <w:jc w:val="both"/>
        <w:rPr>
          <w:color w:val="auto"/>
          <w:shd w:fill="auto" w:val="clear"/>
        </w:rPr>
      </w:pPr>
      <w:r>
        <w:rPr>
          <w:rFonts w:cs="Times New Roman" w:ascii="Times New Roman" w:hAnsi="Times New Roman"/>
          <w:color w:val="000000"/>
          <w:sz w:val="20"/>
          <w:szCs w:val="20"/>
          <w:shd w:fill="auto" w:val="clear"/>
        </w:rPr>
        <w:t>O critério de atualização dos preços contratados consta do Capítulo 9 “DA ATUALIZAÇÃO DOS PREÇOS” do edital de credenciamento</w:t>
      </w:r>
      <w:r>
        <w:rPr>
          <w:rFonts w:eastAsia="Batang" w:cs="Times New Roman" w:ascii="Times New Roman" w:hAnsi="Times New Roman"/>
          <w:color w:val="000000"/>
          <w:sz w:val="20"/>
          <w:shd w:fill="auto" w:val="clear"/>
        </w:rPr>
        <w:t>.</w:t>
      </w:r>
    </w:p>
    <w:p>
      <w:pPr>
        <w:pStyle w:val="Normal"/>
        <w:widowControl w:val="false"/>
        <w:spacing w:before="240" w:after="240"/>
        <w:jc w:val="both"/>
        <w:rPr>
          <w:color w:val="auto"/>
          <w:shd w:fill="auto" w:val="clear"/>
        </w:rPr>
      </w:pPr>
      <w:r>
        <w:rPr>
          <w:rFonts w:cs="Times New Roman" w:ascii="Times New Roman" w:hAnsi="Times New Roman"/>
          <w:b/>
          <w:color w:val="000000"/>
          <w:sz w:val="20"/>
          <w:szCs w:val="20"/>
          <w:u w:val="single"/>
          <w:shd w:fill="auto" w:val="clear"/>
        </w:rPr>
        <w:t>CLÁUSULA SÉTIMA – Da vigência.</w:t>
      </w:r>
    </w:p>
    <w:p>
      <w:pPr>
        <w:pStyle w:val="ListParagraph"/>
        <w:widowControl w:val="false"/>
        <w:numPr>
          <w:ilvl w:val="0"/>
          <w:numId w:val="4"/>
        </w:numPr>
        <w:suppressAutoHyphens w:val="true"/>
        <w:spacing w:before="120" w:after="120"/>
        <w:ind w:left="0" w:hanging="0"/>
        <w:contextualSpacing/>
        <w:jc w:val="both"/>
        <w:rPr>
          <w:color w:val="auto"/>
          <w:shd w:fill="auto" w:val="clear"/>
        </w:rPr>
      </w:pPr>
      <w:r>
        <w:rPr>
          <w:rFonts w:cs="Times New Roman" w:ascii="Times New Roman" w:hAnsi="Times New Roman"/>
          <w:color w:val="000000"/>
          <w:sz w:val="20"/>
          <w:szCs w:val="20"/>
          <w:shd w:fill="auto" w:val="clear"/>
        </w:rPr>
        <w:t>O prazo de vigência da contratação é de 10 (dez) anos contados de sua assinatura, na forma do artigo 107 da Lei n° 14.133, de 2021.</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OITAVA – Da dotação orçamentária.</w:t>
      </w:r>
    </w:p>
    <w:p>
      <w:pPr>
        <w:pStyle w:val="ListParagraph"/>
        <w:widowControl w:val="false"/>
        <w:numPr>
          <w:ilvl w:val="0"/>
          <w:numId w:val="4"/>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Os recursos previstos para os pagamentos dos atendimentos do pres</w:t>
      </w:r>
      <w:r>
        <w:rPr>
          <w:rFonts w:cs="Times New Roman" w:ascii="Times New Roman" w:hAnsi="Times New Roman"/>
          <w:color w:val="000000"/>
          <w:sz w:val="20"/>
          <w:szCs w:val="20"/>
          <w:shd w:fill="auto" w:val="clear"/>
        </w:rPr>
        <w:t>ente contrato serão os seguintes:</w:t>
      </w:r>
    </w:p>
    <w:p>
      <w:pPr>
        <w:pStyle w:val="ListParagraph"/>
        <w:widowControl w:val="false"/>
        <w:numPr>
          <w:ilvl w:val="1"/>
          <w:numId w:val="4"/>
        </w:numPr>
        <w:suppressAutoHyphens w:val="true"/>
        <w:spacing w:before="120" w:after="120"/>
        <w:ind w:left="680" w:hanging="0"/>
        <w:contextualSpacing/>
        <w:jc w:val="both"/>
        <w:rPr>
          <w:color w:val="auto"/>
          <w:shd w:fill="auto" w:val="clear"/>
        </w:rPr>
      </w:pPr>
      <w:r>
        <w:rPr>
          <w:rFonts w:cs="Times New Roman" w:ascii="Times New Roman" w:hAnsi="Times New Roman"/>
          <w:color w:val="000000"/>
          <w:sz w:val="20"/>
          <w:szCs w:val="20"/>
          <w:shd w:fill="auto" w:val="clear"/>
        </w:rPr>
        <w:t xml:space="preserve">Para </w:t>
      </w:r>
      <w:r>
        <w:rPr>
          <w:rFonts w:cs="Times New Roman" w:ascii="Times New Roman" w:hAnsi="Times New Roman"/>
          <w:b/>
          <w:bCs/>
          <w:color w:val="000000"/>
          <w:sz w:val="20"/>
          <w:szCs w:val="20"/>
          <w:shd w:fill="auto" w:val="clear"/>
        </w:rPr>
        <w:t>OCS</w:t>
      </w:r>
      <w:r>
        <w:rPr>
          <w:rFonts w:cs="Times New Roman" w:ascii="Times New Roman" w:hAnsi="Times New Roman"/>
          <w:color w:val="000000"/>
          <w:sz w:val="20"/>
          <w:szCs w:val="20"/>
          <w:shd w:fill="auto" w:val="clear"/>
        </w:rPr>
        <w:t>:</w:t>
      </w:r>
    </w:p>
    <w:p>
      <w:pPr>
        <w:pStyle w:val="Normal"/>
        <w:widowControl w:val="false"/>
        <w:numPr>
          <w:ilvl w:val="3"/>
          <w:numId w:val="4"/>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Recursos da Gestão: </w:t>
      </w:r>
    </w:p>
    <w:p>
      <w:pPr>
        <w:pStyle w:val="Normal"/>
        <w:widowControl w:val="false"/>
        <w:numPr>
          <w:ilvl w:val="3"/>
          <w:numId w:val="4"/>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Fonte de Recursos: </w:t>
      </w:r>
    </w:p>
    <w:p>
      <w:pPr>
        <w:pStyle w:val="Normal"/>
        <w:widowControl w:val="false"/>
        <w:numPr>
          <w:ilvl w:val="3"/>
          <w:numId w:val="4"/>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Programa de Trabalho Resumido: </w:t>
      </w:r>
    </w:p>
    <w:p>
      <w:pPr>
        <w:pStyle w:val="Normal"/>
        <w:widowControl w:val="false"/>
        <w:numPr>
          <w:ilvl w:val="3"/>
          <w:numId w:val="4"/>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Natureza de Despesa: </w:t>
      </w:r>
    </w:p>
    <w:p>
      <w:pPr>
        <w:pStyle w:val="Normal"/>
        <w:widowControl w:val="false"/>
        <w:numPr>
          <w:ilvl w:val="3"/>
          <w:numId w:val="4"/>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Plano Interno: </w:t>
      </w:r>
    </w:p>
    <w:p>
      <w:pPr>
        <w:pStyle w:val="Normal"/>
        <w:widowControl w:val="false"/>
        <w:numPr>
          <w:ilvl w:val="3"/>
          <w:numId w:val="4"/>
        </w:numPr>
        <w:suppressAutoHyphens w:val="true"/>
        <w:spacing w:lineRule="auto" w:line="276" w:before="120" w:after="120"/>
        <w:ind w:left="680" w:hanging="0"/>
        <w:jc w:val="both"/>
        <w:rPr>
          <w:color w:val="auto"/>
        </w:rPr>
      </w:pPr>
      <w:r>
        <w:rPr>
          <w:rFonts w:cs="Times New Roman" w:ascii="Times New Roman" w:hAnsi="Times New Roman"/>
          <w:color w:val="000000"/>
          <w:sz w:val="20"/>
          <w:szCs w:val="20"/>
          <w:shd w:fill="auto" w:val="clear"/>
        </w:rPr>
        <w:t>Nota de Empenho:</w:t>
      </w:r>
    </w:p>
    <w:p>
      <w:pPr>
        <w:pStyle w:val="ListParagraph"/>
        <w:widowControl w:val="false"/>
        <w:numPr>
          <w:ilvl w:val="1"/>
          <w:numId w:val="4"/>
        </w:numPr>
        <w:suppressAutoHyphens w:val="true"/>
        <w:spacing w:before="120" w:after="120"/>
        <w:ind w:left="680" w:hanging="0"/>
        <w:contextualSpacing/>
        <w:jc w:val="both"/>
        <w:rPr>
          <w:color w:val="auto"/>
          <w:shd w:fill="auto" w:val="clear"/>
        </w:rPr>
      </w:pPr>
      <w:r>
        <w:rPr>
          <w:rFonts w:cs="Times New Roman" w:ascii="Times New Roman" w:hAnsi="Times New Roman"/>
          <w:color w:val="000000"/>
          <w:sz w:val="20"/>
          <w:szCs w:val="20"/>
          <w:shd w:fill="auto" w:val="clear"/>
        </w:rPr>
        <w:t xml:space="preserve">Para </w:t>
      </w:r>
      <w:r>
        <w:rPr>
          <w:rFonts w:cs="Times New Roman" w:ascii="Times New Roman" w:hAnsi="Times New Roman"/>
          <w:b/>
          <w:bCs/>
          <w:color w:val="000000"/>
          <w:sz w:val="20"/>
          <w:szCs w:val="20"/>
          <w:shd w:fill="auto" w:val="clear"/>
        </w:rPr>
        <w:t>PSA</w:t>
      </w:r>
      <w:r>
        <w:rPr>
          <w:rFonts w:cs="Times New Roman" w:ascii="Times New Roman" w:hAnsi="Times New Roman"/>
          <w:color w:val="000000"/>
          <w:sz w:val="20"/>
          <w:szCs w:val="20"/>
          <w:shd w:fill="auto" w:val="clear"/>
        </w:rPr>
        <w:t>:</w:t>
      </w:r>
    </w:p>
    <w:p>
      <w:pPr>
        <w:pStyle w:val="Normal"/>
        <w:widowControl w:val="false"/>
        <w:numPr>
          <w:ilvl w:val="3"/>
          <w:numId w:val="4"/>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Recursos da Gestão: </w:t>
      </w:r>
    </w:p>
    <w:p>
      <w:pPr>
        <w:pStyle w:val="Normal"/>
        <w:widowControl w:val="false"/>
        <w:numPr>
          <w:ilvl w:val="3"/>
          <w:numId w:val="4"/>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Fonte de Recursos: </w:t>
      </w:r>
    </w:p>
    <w:p>
      <w:pPr>
        <w:pStyle w:val="Normal"/>
        <w:widowControl w:val="false"/>
        <w:numPr>
          <w:ilvl w:val="3"/>
          <w:numId w:val="4"/>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Programa de Trabalho Resumido: </w:t>
      </w:r>
    </w:p>
    <w:p>
      <w:pPr>
        <w:pStyle w:val="Normal"/>
        <w:widowControl w:val="false"/>
        <w:numPr>
          <w:ilvl w:val="3"/>
          <w:numId w:val="4"/>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Natureza de Despesa: </w:t>
      </w:r>
    </w:p>
    <w:p>
      <w:pPr>
        <w:pStyle w:val="Normal"/>
        <w:widowControl w:val="false"/>
        <w:numPr>
          <w:ilvl w:val="3"/>
          <w:numId w:val="4"/>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Plano Interno: </w:t>
      </w:r>
    </w:p>
    <w:p>
      <w:pPr>
        <w:pStyle w:val="Normal"/>
        <w:widowControl w:val="false"/>
        <w:numPr>
          <w:ilvl w:val="3"/>
          <w:numId w:val="4"/>
        </w:numPr>
        <w:suppressAutoHyphens w:val="true"/>
        <w:spacing w:lineRule="auto" w:line="276" w:before="120" w:after="120"/>
        <w:ind w:left="680" w:hanging="0"/>
        <w:jc w:val="both"/>
        <w:rPr>
          <w:color w:val="auto"/>
          <w:shd w:fill="auto" w:val="clear"/>
        </w:rPr>
      </w:pPr>
      <w:r>
        <w:rPr>
          <w:rFonts w:cs="Times New Roman" w:ascii="Times New Roman" w:hAnsi="Times New Roman"/>
          <w:color w:val="000000"/>
          <w:sz w:val="20"/>
          <w:szCs w:val="20"/>
          <w:shd w:fill="auto" w:val="clear"/>
        </w:rPr>
        <w:t>Nota de Empenho:</w:t>
      </w:r>
    </w:p>
    <w:p>
      <w:pPr>
        <w:pStyle w:val="Normal"/>
        <w:widowControl w:val="false"/>
        <w:spacing w:lineRule="auto" w:line="240" w:before="0" w:after="0"/>
        <w:ind w:left="1418" w:hanging="0"/>
        <w:jc w:val="both"/>
        <w:rPr>
          <w:rFonts w:ascii="Times New Roman" w:hAnsi="Times New Roman" w:cs="Times New Roman"/>
          <w:i/>
          <w:i/>
          <w:sz w:val="18"/>
          <w:szCs w:val="18"/>
        </w:rPr>
      </w:pPr>
      <w:r>
        <w:rPr>
          <w:rFonts w:cs="Times New Roman" w:ascii="Times New Roman" w:hAnsi="Times New Roman"/>
          <w:i/>
          <w:sz w:val="18"/>
          <w:szCs w:val="18"/>
        </w:rPr>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NONA – Da responsabilidade civil.</w:t>
      </w:r>
    </w:p>
    <w:p>
      <w:pPr>
        <w:pStyle w:val="ListParagraph"/>
        <w:widowControl w:val="false"/>
        <w:numPr>
          <w:ilvl w:val="0"/>
          <w:numId w:val="4"/>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A fiscalização ou o acompanhamento da execução deste instrumento contratual não exclui nem reduz a responsabilidade do CONTRATADO.</w:t>
      </w:r>
    </w:p>
    <w:p>
      <w:pPr>
        <w:pStyle w:val="ListParagraph"/>
        <w:widowControl w:val="false"/>
        <w:numPr>
          <w:ilvl w:val="0"/>
          <w:numId w:val="4"/>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A responsabilidade a que se refere a presente Cláusula estende-se à reparação de dano eventual de instalações, equipamentos e/ou aparelhagens, essenciais à prestação dos serviços que compõem o objeto deste Contrato.</w:t>
      </w:r>
    </w:p>
    <w:p>
      <w:pPr>
        <w:pStyle w:val="ListParagraph"/>
        <w:widowControl w:val="false"/>
        <w:numPr>
          <w:ilvl w:val="0"/>
          <w:numId w:val="4"/>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O CONTRATADO será responsável, civil e penalmente, pelos danos causados aos pacientes, por terceiros vinculados, decorrentes de omissão, voluntária ou não, negligência, imperícia ou imprudência.</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 Das sanções.</w:t>
      </w:r>
    </w:p>
    <w:p>
      <w:pPr>
        <w:pStyle w:val="ListParagraph"/>
        <w:widowControl w:val="false"/>
        <w:numPr>
          <w:ilvl w:val="0"/>
          <w:numId w:val="4"/>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As sanções aplicáveis restam previstas na Seção 12 – “DAS SANÇÕES” - do edital de credenciamento.</w:t>
      </w:r>
    </w:p>
    <w:p>
      <w:pPr>
        <w:pStyle w:val="ListParagraph"/>
        <w:widowControl w:val="false"/>
        <w:spacing w:before="120" w:after="120"/>
        <w:ind w:left="0" w:hanging="0"/>
        <w:contextualSpacing/>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PRIMEIRA – Da rescisão.</w:t>
      </w:r>
    </w:p>
    <w:p>
      <w:pPr>
        <w:pStyle w:val="Normal"/>
        <w:widowControl w:val="false"/>
        <w:numPr>
          <w:ilvl w:val="0"/>
          <w:numId w:val="4"/>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O presente contrato poderá ser rescindido nas hipóteses da Seção 13 – “DA RESCISÃO” - do edital de credenciamento.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SEGUNDA – Das obrigações do contratante.</w:t>
      </w:r>
    </w:p>
    <w:p>
      <w:pPr>
        <w:pStyle w:val="ListParagraph"/>
        <w:widowControl w:val="false"/>
        <w:numPr>
          <w:ilvl w:val="0"/>
          <w:numId w:val="4"/>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As obrigações constam da Seção 10 – “OBRIGAÇÕES DO CREDENCIANTE” – do edital de credenciamento.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TERCEIRA – Das obrigações do contratado.</w:t>
      </w:r>
    </w:p>
    <w:p>
      <w:pPr>
        <w:pStyle w:val="ListParagraph"/>
        <w:widowControl w:val="false"/>
        <w:numPr>
          <w:ilvl w:val="0"/>
          <w:numId w:val="4"/>
        </w:numPr>
        <w:suppressAutoHyphens w:val="true"/>
        <w:spacing w:lineRule="auto" w:line="240" w:before="288"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As obrigações constam da Seção 11 – “OBRIGAÇÕES DOS CREDENCIADOS” – do edital de credenciamento.</w:t>
      </w:r>
    </w:p>
    <w:p>
      <w:pPr>
        <w:pStyle w:val="Normal"/>
        <w:widowControl w:val="false"/>
        <w:spacing w:lineRule="auto" w:line="240" w:before="288" w:after="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QUARTA– Das acomodações para internação</w:t>
      </w:r>
    </w:p>
    <w:p>
      <w:pPr>
        <w:pStyle w:val="ListParagraph"/>
        <w:widowControl w:val="false"/>
        <w:numPr>
          <w:ilvl w:val="0"/>
          <w:numId w:val="4"/>
        </w:numPr>
        <w:suppressAutoHyphens w:val="true"/>
        <w:spacing w:lineRule="auto" w:line="240" w:before="288"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Os padrões de acomodações hospitalares para os beneficiários do SAMMED/FuSEx e seus dependentes serão, de acordo com a disponibilidade, os seguintes:</w:t>
      </w:r>
    </w:p>
    <w:p>
      <w:pPr>
        <w:pStyle w:val="Normal"/>
        <w:spacing w:lineRule="auto" w:line="240" w:before="288" w:after="0"/>
        <w:ind w:left="851" w:hanging="0"/>
        <w:jc w:val="both"/>
        <w:rPr>
          <w:rFonts w:ascii="Times New Roman" w:hAnsi="Times New Roman" w:eastAsia="Calibri" w:cs="Times New Roman" w:eastAsiaTheme="minorHAnsi"/>
          <w:color w:val="000000"/>
          <w:sz w:val="20"/>
          <w:szCs w:val="20"/>
          <w:highlight w:val="lightGray"/>
          <w:lang w:eastAsia="en-US"/>
        </w:rPr>
      </w:pPr>
      <w:r>
        <w:rPr>
          <w:rFonts w:eastAsia="Calibri" w:cs="Times New Roman" w:ascii="Times New Roman" w:hAnsi="Times New Roman" w:eastAsiaTheme="minorHAnsi"/>
          <w:color w:val="000000"/>
          <w:sz w:val="20"/>
          <w:szCs w:val="20"/>
          <w:lang w:eastAsia="en-US"/>
        </w:rPr>
        <w:t>46.1</w:t>
      </w:r>
      <w:r>
        <w:rPr>
          <w:rFonts w:eastAsia="Calibri" w:cs="Times New Roman" w:ascii="Times New Roman" w:hAnsi="Times New Roman" w:eastAsiaTheme="minorHAnsi"/>
          <w:color w:val="000000"/>
          <w:sz w:val="20"/>
          <w:szCs w:val="20"/>
          <w:shd w:fill="auto" w:val="clear"/>
          <w:lang w:eastAsia="en-US"/>
        </w:rPr>
        <w:t xml:space="preserve">. Para oficiais e seus dependentes: </w:t>
      </w:r>
    </w:p>
    <w:p>
      <w:pPr>
        <w:pStyle w:val="Normal"/>
        <w:spacing w:lineRule="auto" w:line="240" w:before="288" w:after="0"/>
        <w:ind w:left="1134" w:hanging="0"/>
        <w:jc w:val="both"/>
        <w:rPr>
          <w:rFonts w:eastAsia="Calibri" w:eastAsiaTheme="minorHAnsi"/>
          <w:shd w:fill="auto" w:val="clear"/>
        </w:rPr>
      </w:pPr>
      <w:r>
        <w:rPr>
          <w:rFonts w:eastAsia="Calibri" w:cs="Times New Roman" w:ascii="Times New Roman" w:hAnsi="Times New Roman" w:eastAsiaTheme="minorHAnsi"/>
          <w:color w:val="000000"/>
          <w:sz w:val="20"/>
          <w:szCs w:val="20"/>
          <w:shd w:fill="auto" w:val="clear"/>
          <w:lang w:eastAsia="en-US"/>
        </w:rPr>
        <w:t xml:space="preserve">46.1.1. Quartos privativos; e </w:t>
      </w:r>
    </w:p>
    <w:p>
      <w:pPr>
        <w:pStyle w:val="Normal"/>
        <w:spacing w:lineRule="auto" w:line="240" w:before="288" w:after="0"/>
        <w:ind w:left="1134" w:hanging="0"/>
        <w:jc w:val="both"/>
        <w:rPr>
          <w:rFonts w:eastAsia="Calibri" w:eastAsiaTheme="minorHAnsi"/>
          <w:shd w:fill="auto" w:val="clear"/>
        </w:rPr>
      </w:pPr>
      <w:r>
        <w:rPr>
          <w:rFonts w:eastAsia="Calibri" w:cs="Times New Roman" w:ascii="Times New Roman" w:hAnsi="Times New Roman" w:eastAsiaTheme="minorHAnsi"/>
          <w:color w:val="000000"/>
          <w:sz w:val="20"/>
          <w:szCs w:val="20"/>
          <w:shd w:fill="auto" w:val="clear"/>
          <w:lang w:eastAsia="en-US"/>
        </w:rPr>
        <w:t xml:space="preserve">46.1.2. Quartos semiprivativos; </w:t>
      </w:r>
    </w:p>
    <w:p>
      <w:pPr>
        <w:pStyle w:val="Normal"/>
        <w:spacing w:lineRule="auto" w:line="240" w:before="288" w:after="0"/>
        <w:ind w:left="851" w:hanging="0"/>
        <w:jc w:val="both"/>
        <w:rPr>
          <w:rFonts w:eastAsia="Calibri" w:eastAsiaTheme="minorHAnsi"/>
          <w:shd w:fill="auto" w:val="clear"/>
        </w:rPr>
      </w:pPr>
      <w:r>
        <w:rPr>
          <w:rFonts w:eastAsia="Calibri" w:cs="Times New Roman" w:ascii="Times New Roman" w:hAnsi="Times New Roman" w:eastAsiaTheme="minorHAnsi"/>
          <w:color w:val="000000"/>
          <w:sz w:val="20"/>
          <w:szCs w:val="20"/>
          <w:shd w:fill="auto" w:val="clear"/>
          <w:lang w:eastAsia="en-US"/>
        </w:rPr>
        <w:t xml:space="preserve">46.2. Para subtenentes e sargentos e seus dependentes: </w:t>
      </w:r>
    </w:p>
    <w:p>
      <w:pPr>
        <w:pStyle w:val="Normal"/>
        <w:spacing w:lineRule="auto" w:line="240" w:before="288" w:after="0"/>
        <w:ind w:left="1134" w:hanging="0"/>
        <w:jc w:val="both"/>
        <w:rPr>
          <w:rFonts w:eastAsia="Calibri" w:eastAsiaTheme="minorHAnsi"/>
          <w:shd w:fill="auto" w:val="clear"/>
        </w:rPr>
      </w:pPr>
      <w:r>
        <w:rPr>
          <w:rFonts w:eastAsia="Calibri" w:cs="Times New Roman" w:ascii="Times New Roman" w:hAnsi="Times New Roman" w:eastAsiaTheme="minorHAnsi"/>
          <w:color w:val="000000"/>
          <w:sz w:val="20"/>
          <w:szCs w:val="20"/>
          <w:shd w:fill="auto" w:val="clear"/>
          <w:lang w:eastAsia="en-US"/>
        </w:rPr>
        <w:t xml:space="preserve">46.2.1. Quartos privativos; </w:t>
      </w:r>
    </w:p>
    <w:p>
      <w:pPr>
        <w:pStyle w:val="Normal"/>
        <w:spacing w:lineRule="auto" w:line="240" w:before="288" w:after="0"/>
        <w:ind w:left="1134" w:hanging="0"/>
        <w:jc w:val="both"/>
        <w:rPr>
          <w:rFonts w:eastAsia="Calibri" w:eastAsiaTheme="minorHAnsi"/>
          <w:shd w:fill="auto" w:val="clear"/>
        </w:rPr>
      </w:pPr>
      <w:r>
        <w:rPr>
          <w:rFonts w:eastAsia="Calibri" w:cs="Times New Roman" w:ascii="Times New Roman" w:hAnsi="Times New Roman" w:eastAsiaTheme="minorHAnsi"/>
          <w:color w:val="000000"/>
          <w:sz w:val="20"/>
          <w:szCs w:val="20"/>
          <w:shd w:fill="auto" w:val="clear"/>
          <w:lang w:eastAsia="en-US"/>
        </w:rPr>
        <w:t xml:space="preserve">46.2.2. Quartos semiprivativos; e </w:t>
      </w:r>
    </w:p>
    <w:p>
      <w:pPr>
        <w:pStyle w:val="Normal"/>
        <w:spacing w:lineRule="auto" w:line="240" w:before="288" w:after="0"/>
        <w:ind w:left="1134" w:hanging="0"/>
        <w:jc w:val="both"/>
        <w:rPr>
          <w:rFonts w:eastAsia="Calibri" w:eastAsiaTheme="minorHAnsi"/>
          <w:shd w:fill="auto" w:val="clear"/>
        </w:rPr>
      </w:pPr>
      <w:r>
        <w:rPr>
          <w:rFonts w:eastAsia="Calibri" w:cs="Times New Roman" w:ascii="Times New Roman" w:hAnsi="Times New Roman" w:eastAsiaTheme="minorHAnsi"/>
          <w:color w:val="000000"/>
          <w:sz w:val="20"/>
          <w:szCs w:val="20"/>
          <w:shd w:fill="auto" w:val="clear"/>
          <w:lang w:eastAsia="en-US"/>
        </w:rPr>
        <w:t xml:space="preserve">46.2.3. Enfermaria de até seis leitos; </w:t>
      </w:r>
    </w:p>
    <w:p>
      <w:pPr>
        <w:pStyle w:val="Normal"/>
        <w:spacing w:lineRule="auto" w:line="240" w:before="288" w:after="0"/>
        <w:ind w:left="851" w:hanging="0"/>
        <w:jc w:val="both"/>
        <w:rPr>
          <w:rFonts w:eastAsia="Calibri" w:eastAsiaTheme="minorHAnsi"/>
          <w:shd w:fill="auto" w:val="clear"/>
        </w:rPr>
      </w:pPr>
      <w:r>
        <w:rPr>
          <w:rFonts w:eastAsia="Calibri" w:cs="Times New Roman" w:ascii="Times New Roman" w:hAnsi="Times New Roman" w:eastAsiaTheme="minorHAnsi"/>
          <w:color w:val="000000"/>
          <w:sz w:val="20"/>
          <w:szCs w:val="20"/>
          <w:shd w:fill="auto" w:val="clear"/>
          <w:lang w:eastAsia="en-US"/>
        </w:rPr>
        <w:t xml:space="preserve">46.3. Para cabos, taifeiros e soldados: </w:t>
      </w:r>
    </w:p>
    <w:p>
      <w:pPr>
        <w:pStyle w:val="Normal"/>
        <w:spacing w:lineRule="auto" w:line="240" w:before="288" w:after="0"/>
        <w:ind w:left="1134" w:hanging="0"/>
        <w:jc w:val="both"/>
        <w:rPr>
          <w:rFonts w:eastAsia="Calibri" w:eastAsiaTheme="minorHAnsi"/>
          <w:shd w:fill="auto" w:val="clear"/>
        </w:rPr>
      </w:pPr>
      <w:r>
        <w:rPr>
          <w:rFonts w:eastAsia="Calibri" w:cs="Times New Roman" w:ascii="Times New Roman" w:hAnsi="Times New Roman" w:eastAsiaTheme="minorHAnsi"/>
          <w:color w:val="000000"/>
          <w:sz w:val="20"/>
          <w:szCs w:val="20"/>
          <w:shd w:fill="auto" w:val="clear"/>
          <w:lang w:eastAsia="en-US"/>
        </w:rPr>
        <w:t xml:space="preserve">46.3.1. Enfermarias de até três leitos; e </w:t>
      </w:r>
    </w:p>
    <w:p>
      <w:pPr>
        <w:pStyle w:val="Normal"/>
        <w:spacing w:lineRule="auto" w:line="240" w:before="288" w:after="0"/>
        <w:ind w:left="1134" w:hanging="0"/>
        <w:jc w:val="both"/>
        <w:rPr>
          <w:rFonts w:eastAsia="Calibri" w:eastAsiaTheme="minorHAnsi"/>
          <w:shd w:fill="auto" w:val="clear"/>
        </w:rPr>
      </w:pPr>
      <w:r>
        <w:rPr>
          <w:rFonts w:eastAsia="Calibri" w:cs="Times New Roman" w:ascii="Times New Roman" w:hAnsi="Times New Roman" w:eastAsiaTheme="minorHAnsi"/>
          <w:color w:val="000000"/>
          <w:sz w:val="20"/>
          <w:szCs w:val="20"/>
          <w:shd w:fill="auto" w:val="clear"/>
          <w:lang w:eastAsia="en-US"/>
        </w:rPr>
        <w:t xml:space="preserve">46.3.2. Enfermarias gerais. </w:t>
      </w:r>
    </w:p>
    <w:p>
      <w:pPr>
        <w:pStyle w:val="Normal"/>
        <w:spacing w:lineRule="auto" w:line="240" w:before="288" w:after="0"/>
        <w:ind w:left="851" w:hanging="0"/>
        <w:jc w:val="both"/>
        <w:rPr>
          <w:rFonts w:eastAsia="Calibri" w:eastAsiaTheme="minorHAnsi"/>
          <w:shd w:fill="auto" w:val="clear"/>
        </w:rPr>
      </w:pPr>
      <w:r>
        <w:rPr>
          <w:rFonts w:eastAsia="Calibri" w:cs="Times New Roman" w:ascii="Times New Roman" w:hAnsi="Times New Roman" w:eastAsiaTheme="minorHAnsi"/>
          <w:color w:val="000000"/>
          <w:sz w:val="20"/>
          <w:szCs w:val="20"/>
          <w:shd w:fill="auto" w:val="clear"/>
          <w:lang w:eastAsia="en-US"/>
        </w:rPr>
        <w:t xml:space="preserve">46.4. Os dependentes de cabos, soldados e taifeiros terão direito a: </w:t>
      </w:r>
    </w:p>
    <w:p>
      <w:pPr>
        <w:pStyle w:val="Normal"/>
        <w:spacing w:lineRule="auto" w:line="240" w:before="288" w:after="0"/>
        <w:ind w:left="1134" w:hanging="0"/>
        <w:jc w:val="both"/>
        <w:rPr>
          <w:rFonts w:eastAsia="Calibri" w:eastAsiaTheme="minorHAnsi"/>
          <w:shd w:fill="auto" w:val="clear"/>
        </w:rPr>
      </w:pPr>
      <w:r>
        <w:rPr>
          <w:rFonts w:eastAsia="Calibri" w:cs="Times New Roman" w:ascii="Times New Roman" w:hAnsi="Times New Roman" w:eastAsiaTheme="minorHAnsi"/>
          <w:color w:val="000000"/>
          <w:sz w:val="20"/>
          <w:szCs w:val="20"/>
          <w:shd w:fill="auto" w:val="clear"/>
          <w:lang w:eastAsia="en-US"/>
        </w:rPr>
        <w:t xml:space="preserve">46.4.1. Quartos semiprivativos; e </w:t>
      </w:r>
    </w:p>
    <w:p>
      <w:pPr>
        <w:pStyle w:val="Normal"/>
        <w:spacing w:lineRule="auto" w:line="240" w:before="288" w:after="0"/>
        <w:ind w:left="1134" w:hanging="0"/>
        <w:jc w:val="both"/>
        <w:rPr>
          <w:rFonts w:eastAsia="Calibri" w:eastAsiaTheme="minorHAnsi"/>
          <w:shd w:fill="auto" w:val="clear"/>
        </w:rPr>
      </w:pPr>
      <w:r>
        <w:rPr>
          <w:rFonts w:eastAsia="Calibri" w:cs="Times New Roman" w:ascii="Times New Roman" w:hAnsi="Times New Roman" w:eastAsiaTheme="minorHAnsi"/>
          <w:color w:val="000000"/>
          <w:sz w:val="20"/>
          <w:szCs w:val="20"/>
          <w:shd w:fill="auto" w:val="clear"/>
          <w:lang w:eastAsia="en-US"/>
        </w:rPr>
        <w:t xml:space="preserve">46.4.2. Enfermaria de até seis leitos. </w:t>
      </w:r>
    </w:p>
    <w:p>
      <w:pPr>
        <w:pStyle w:val="Normal"/>
        <w:spacing w:lineRule="auto" w:line="240" w:before="288" w:after="0"/>
        <w:ind w:left="851" w:hanging="0"/>
        <w:jc w:val="both"/>
        <w:rPr>
          <w:rFonts w:eastAsia="Calibri" w:eastAsiaTheme="minorHAnsi"/>
          <w:shd w:fill="auto" w:val="clear"/>
        </w:rPr>
      </w:pPr>
      <w:r>
        <w:rPr>
          <w:rFonts w:eastAsia="Calibri" w:cs="Times New Roman" w:ascii="Times New Roman" w:hAnsi="Times New Roman" w:eastAsiaTheme="minorHAnsi"/>
          <w:color w:val="000000"/>
          <w:sz w:val="20"/>
          <w:szCs w:val="20"/>
          <w:shd w:fill="auto" w:val="clear"/>
          <w:lang w:eastAsia="en-US"/>
        </w:rPr>
        <w:t xml:space="preserve">46.5. O padrão das acomodações para hospitalização a que os beneficiários da PASS fazem jus é definido pela correlação estabelecida na Portaria Ministerial nº 396, de 2008. </w:t>
      </w:r>
    </w:p>
    <w:p>
      <w:pPr>
        <w:pStyle w:val="ListParagraph"/>
        <w:widowControl w:val="false"/>
        <w:numPr>
          <w:ilvl w:val="0"/>
          <w:numId w:val="4"/>
        </w:numPr>
        <w:suppressAutoHyphens w:val="true"/>
        <w:spacing w:lineRule="auto" w:line="240" w:before="288" w:after="0"/>
        <w:ind w:left="0" w:hanging="0"/>
        <w:contextualSpacing/>
        <w:jc w:val="both"/>
        <w:rPr>
          <w:rFonts w:ascii="Times New Roman" w:hAnsi="Times New Roman" w:cs="Times New Roman"/>
          <w:sz w:val="20"/>
          <w:szCs w:val="20"/>
        </w:rPr>
      </w:pPr>
      <w:r>
        <w:rPr>
          <w:rFonts w:eastAsia="Calibri" w:cs="Times New Roman" w:ascii="Times New Roman" w:hAnsi="Times New Roman" w:eastAsiaTheme="minorHAnsi"/>
          <w:color w:val="000000"/>
          <w:sz w:val="20"/>
          <w:szCs w:val="20"/>
          <w:shd w:fill="auto" w:val="clear"/>
          <w:lang w:eastAsia="en-US"/>
        </w:rPr>
        <w:t>No ca</w:t>
      </w:r>
      <w:r>
        <w:rPr>
          <w:rFonts w:eastAsia="Calibri" w:cs="Times New Roman" w:ascii="Times New Roman" w:hAnsi="Times New Roman" w:eastAsiaTheme="minorHAnsi"/>
          <w:color w:val="000000"/>
          <w:sz w:val="20"/>
          <w:szCs w:val="20"/>
          <w:lang w:eastAsia="en-US"/>
        </w:rPr>
        <w:t xml:space="preserve">so de indisponibilidade de acomodação compatível com os padrões a que tem direito o beneficiário do FuSEx/SAMMED/PASS, a OCS obrigar-se-á a instalá-lo em uma acomodação de padrão superior, sem ônus para o beneficiário ou para o FuSEx/SAMMED/PASS. </w:t>
      </w:r>
    </w:p>
    <w:p>
      <w:pPr>
        <w:pStyle w:val="ListParagraph"/>
        <w:widowControl w:val="false"/>
        <w:numPr>
          <w:ilvl w:val="0"/>
          <w:numId w:val="4"/>
        </w:numPr>
        <w:suppressAutoHyphens w:val="true"/>
        <w:spacing w:lineRule="auto" w:line="240" w:before="288" w:after="0"/>
        <w:ind w:left="0" w:hanging="0"/>
        <w:contextualSpacing/>
        <w:jc w:val="both"/>
        <w:rPr>
          <w:rFonts w:ascii="Times New Roman" w:hAnsi="Times New Roman" w:cs="Times New Roman"/>
          <w:sz w:val="20"/>
          <w:szCs w:val="20"/>
        </w:rPr>
      </w:pPr>
      <w:r>
        <w:rPr>
          <w:rFonts w:eastAsia="Calibri" w:cs="Times New Roman" w:ascii="Times New Roman" w:hAnsi="Times New Roman" w:eastAsiaTheme="minorHAnsi"/>
          <w:color w:val="000000"/>
          <w:sz w:val="20"/>
          <w:szCs w:val="20"/>
          <w:lang w:eastAsia="en-US"/>
        </w:rPr>
        <w:t xml:space="preserve">É reservado aos beneficiários do FuSEx/SAMMED/PASS o direito de optar por melhoria de padrão de acomodação hospitalar para si ou para seus dependentes. Neste caso, as diferenças de honorários médicos e de despesas hospitalares </w:t>
      </w:r>
      <w:r>
        <w:rPr>
          <w:rFonts w:cs="Times New Roman" w:ascii="Times New Roman" w:hAnsi="Times New Roman"/>
          <w:sz w:val="20"/>
          <w:szCs w:val="20"/>
        </w:rPr>
        <w:t>referentes a esta opção serão pagas integral e diretamente pelo beneficiário ao CONTRATADO.</w:t>
      </w:r>
    </w:p>
    <w:p>
      <w:pPr>
        <w:pStyle w:val="ListParagraph"/>
        <w:widowControl w:val="false"/>
        <w:numPr>
          <w:ilvl w:val="1"/>
          <w:numId w:val="4"/>
        </w:numPr>
        <w:suppressAutoHyphens w:val="true"/>
        <w:spacing w:lineRule="auto" w:line="240" w:before="288" w:after="0"/>
        <w:ind w:left="709" w:hanging="0"/>
        <w:contextualSpacing/>
        <w:jc w:val="both"/>
        <w:rPr>
          <w:rFonts w:ascii="Times New Roman" w:hAnsi="Times New Roman" w:cs="Times New Roman"/>
          <w:sz w:val="20"/>
          <w:szCs w:val="20"/>
        </w:rPr>
      </w:pPr>
      <w:r>
        <w:rPr>
          <w:rFonts w:cs="Times New Roman" w:ascii="Times New Roman" w:hAnsi="Times New Roman"/>
          <w:sz w:val="20"/>
          <w:szCs w:val="20"/>
        </w:rPr>
        <w:t>No caso de haver a opção pela melhoria do padrão de acomodação hospitalar, deverá ser assinado, entre o beneficiário, ou servidor civil, e o CONTRATADO, um TERMO DE AJUSTE PRÉVIO, confor</w:t>
      </w:r>
      <w:r>
        <w:rPr>
          <w:rFonts w:eastAsia="" w:cs="Times New Roman" w:ascii="Times New Roman" w:hAnsi="Times New Roman" w:eastAsiaTheme="minorEastAsia"/>
          <w:sz w:val="20"/>
          <w:szCs w:val="20"/>
          <w:shd w:fill="auto" w:val="clear"/>
        </w:rPr>
        <w:t>me Anexo I deste Co</w:t>
      </w:r>
      <w:r>
        <w:rPr>
          <w:rFonts w:cs="Times New Roman" w:ascii="Times New Roman" w:hAnsi="Times New Roman"/>
          <w:sz w:val="20"/>
          <w:szCs w:val="20"/>
        </w:rPr>
        <w:t>ntrato;</w:t>
      </w:r>
    </w:p>
    <w:p>
      <w:pPr>
        <w:pStyle w:val="ListParagraph"/>
        <w:widowControl w:val="false"/>
        <w:numPr>
          <w:ilvl w:val="1"/>
          <w:numId w:val="4"/>
        </w:numPr>
        <w:suppressAutoHyphens w:val="true"/>
        <w:spacing w:lineRule="auto" w:line="240" w:before="288" w:after="0"/>
        <w:ind w:left="709" w:hanging="0"/>
        <w:contextualSpacing/>
        <w:jc w:val="both"/>
        <w:rPr>
          <w:rFonts w:ascii="Times New Roman" w:hAnsi="Times New Roman" w:cs="Times New Roman"/>
          <w:sz w:val="20"/>
          <w:szCs w:val="20"/>
        </w:rPr>
      </w:pPr>
      <w:r>
        <w:rPr>
          <w:rFonts w:cs="Times New Roman" w:ascii="Times New Roman" w:hAnsi="Times New Roman"/>
          <w:sz w:val="20"/>
          <w:szCs w:val="20"/>
        </w:rPr>
        <w:t>A opção feita pelo beneficiário, ou servidor civil, da melhoria de padrão de acomodação, por meio do Termo de Ajuste Prévio, deverá constar da fatura apresentada pelo CONTRATADO;</w:t>
      </w:r>
    </w:p>
    <w:p>
      <w:pPr>
        <w:pStyle w:val="ListParagraph"/>
        <w:widowControl w:val="false"/>
        <w:numPr>
          <w:ilvl w:val="1"/>
          <w:numId w:val="4"/>
        </w:numPr>
        <w:suppressAutoHyphens w:val="true"/>
        <w:spacing w:lineRule="auto" w:line="240" w:before="288" w:after="0"/>
        <w:ind w:left="709" w:hanging="0"/>
        <w:contextualSpacing/>
        <w:jc w:val="both"/>
        <w:rPr>
          <w:rFonts w:ascii="Times New Roman" w:hAnsi="Times New Roman" w:cs="Times New Roman"/>
          <w:sz w:val="20"/>
          <w:szCs w:val="20"/>
        </w:rPr>
      </w:pPr>
      <w:r>
        <w:rPr>
          <w:rFonts w:cs="Times New Roman" w:ascii="Times New Roman" w:hAnsi="Times New Roman"/>
          <w:sz w:val="20"/>
          <w:szCs w:val="20"/>
        </w:rPr>
        <w:t>O cálculo da diferença de valor do padrão de acomodação hospitalar, livremente escolhida pelo</w:t>
      </w:r>
      <w:r>
        <w:rPr>
          <w:rFonts w:cs="Times New Roman" w:ascii="Times New Roman" w:hAnsi="Times New Roman"/>
          <w:sz w:val="20"/>
          <w:szCs w:val="20"/>
          <w:shd w:fill="auto" w:val="clear"/>
        </w:rPr>
        <w:t xml:space="preserve"> beneficiário ou seu responsável, ou pelo servidor civil, terá como base os valores constantes da </w:t>
      </w:r>
      <w:r>
        <w:rPr>
          <w:rFonts w:eastAsia="" w:cs="Times New Roman" w:ascii="Times New Roman" w:hAnsi="Times New Roman" w:eastAsiaTheme="minorEastAsia"/>
          <w:sz w:val="20"/>
          <w:szCs w:val="20"/>
          <w:shd w:fill="auto" w:val="clear"/>
        </w:rPr>
        <w:t xml:space="preserve">Lista Referencial de Procedimentos Hospitalares do FuSEx  - Anexo II do </w:t>
      </w:r>
      <w:r>
        <w:rPr>
          <w:rFonts w:eastAsia="" w:cs="Times New Roman" w:ascii="Times New Roman" w:hAnsi="Times New Roman" w:eastAsiaTheme="minorEastAsia"/>
          <w:color w:val="000000"/>
          <w:kern w:val="0"/>
          <w:sz w:val="20"/>
          <w:szCs w:val="20"/>
          <w:shd w:fill="auto" w:val="clear"/>
          <w:lang w:val="pt-BR" w:eastAsia="pt-BR" w:bidi="ar-SA"/>
        </w:rPr>
        <w:t>Edital</w:t>
      </w:r>
      <w:r>
        <w:rPr>
          <w:rFonts w:eastAsia="" w:cs="Times New Roman" w:ascii="Times New Roman" w:hAnsi="Times New Roman" w:eastAsiaTheme="minorEastAsia"/>
          <w:sz w:val="20"/>
          <w:szCs w:val="20"/>
          <w:shd w:fill="auto" w:val="clear"/>
        </w:rPr>
        <w:t>,</w:t>
      </w:r>
      <w:r>
        <w:rPr>
          <w:rFonts w:cs="Times New Roman" w:ascii="Times New Roman" w:hAnsi="Times New Roman"/>
          <w:sz w:val="20"/>
          <w:szCs w:val="20"/>
          <w:shd w:fill="auto" w:val="clear"/>
        </w:rPr>
        <w:t xml:space="preserve"> previamente a</w:t>
      </w:r>
      <w:r>
        <w:rPr>
          <w:rFonts w:cs="Times New Roman" w:ascii="Times New Roman" w:hAnsi="Times New Roman"/>
          <w:sz w:val="20"/>
          <w:szCs w:val="20"/>
        </w:rPr>
        <w:t>justados neste contrato, considerada a dedução do valor da diária coberta pelo CONTRATANTE;</w:t>
      </w:r>
    </w:p>
    <w:p>
      <w:pPr>
        <w:pStyle w:val="ListParagraph"/>
        <w:widowControl w:val="false"/>
        <w:numPr>
          <w:ilvl w:val="1"/>
          <w:numId w:val="4"/>
        </w:numPr>
        <w:suppressAutoHyphens w:val="true"/>
        <w:spacing w:lineRule="auto" w:line="240" w:before="288" w:after="0"/>
        <w:contextualSpacing/>
        <w:jc w:val="both"/>
        <w:rPr>
          <w:rFonts w:ascii="Times New Roman" w:hAnsi="Times New Roman" w:cs="Times New Roman"/>
          <w:sz w:val="20"/>
          <w:szCs w:val="20"/>
        </w:rPr>
      </w:pPr>
      <w:r>
        <w:rPr>
          <w:rFonts w:cs="Times New Roman" w:ascii="Times New Roman" w:hAnsi="Times New Roman"/>
          <w:sz w:val="20"/>
          <w:szCs w:val="20"/>
        </w:rPr>
        <w:t>A complementação d</w:t>
      </w:r>
      <w:r>
        <w:rPr>
          <w:rFonts w:cs="Times New Roman" w:ascii="Times New Roman" w:hAnsi="Times New Roman"/>
          <w:sz w:val="20"/>
          <w:szCs w:val="20"/>
          <w:shd w:fill="auto" w:val="clear"/>
        </w:rPr>
        <w:t xml:space="preserve">e honorários profissionais do médico assistente será cobrada diretamente do beneficiário, ou do servidor civil, pelo CONTRATADO, conforme a </w:t>
      </w:r>
      <w:r>
        <w:rPr>
          <w:rFonts w:eastAsia="" w:cs="Times New Roman" w:ascii="Times New Roman" w:hAnsi="Times New Roman" w:eastAsiaTheme="minorEastAsia"/>
          <w:sz w:val="20"/>
          <w:szCs w:val="20"/>
          <w:shd w:fill="auto" w:val="clear"/>
        </w:rPr>
        <w:t>Tabela AMB/92.</w:t>
      </w:r>
    </w:p>
    <w:p>
      <w:pPr>
        <w:pStyle w:val="ListParagraph"/>
        <w:widowControl w:val="false"/>
        <w:numPr>
          <w:ilvl w:val="0"/>
          <w:numId w:val="4"/>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shd w:fill="auto" w:val="clear"/>
        </w:rPr>
        <w:t>Será também reconhecido como</w:t>
      </w:r>
      <w:r>
        <w:rPr>
          <w:rFonts w:cs="Times New Roman" w:ascii="Times New Roman" w:hAnsi="Times New Roman"/>
          <w:sz w:val="20"/>
          <w:szCs w:val="20"/>
        </w:rPr>
        <w:t xml:space="preserve"> modalidade de acomodação para as internações dos pacientes o serviço de “Hospital-Dia”, sendo coberto para todos os beneficiários deste Contrato.</w:t>
      </w:r>
    </w:p>
    <w:p>
      <w:pPr>
        <w:pStyle w:val="ListParagraph"/>
        <w:widowControl w:val="false"/>
        <w:suppressAutoHyphens w:val="true"/>
        <w:spacing w:before="120" w:after="120"/>
        <w:ind w:left="0" w:hanging="0"/>
        <w:contextualSpacing/>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QUINTA – Da negação de remuneração a militares</w:t>
      </w:r>
    </w:p>
    <w:p>
      <w:pPr>
        <w:pStyle w:val="ListParagraph"/>
        <w:widowControl w:val="false"/>
        <w:numPr>
          <w:ilvl w:val="0"/>
          <w:numId w:val="4"/>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O militar, estando na ativa, nã</w:t>
      </w:r>
      <w:r>
        <w:rPr>
          <w:rFonts w:cs="Times New Roman" w:ascii="Times New Roman" w:hAnsi="Times New Roman"/>
          <w:sz w:val="20"/>
          <w:szCs w:val="20"/>
          <w:shd w:fill="auto" w:val="clear"/>
        </w:rPr>
        <w:t>o poderá receber remuneração, honorários, complementação destes ou pagamento por serviços profissionais prestados ao beneficiário atendido sob a regência do presente Termo de Contrato.</w:t>
      </w:r>
    </w:p>
    <w:p>
      <w:pPr>
        <w:pStyle w:val="Normal"/>
        <w:widowControl w:val="false"/>
        <w:spacing w:before="240" w:after="240"/>
        <w:jc w:val="both"/>
        <w:rPr>
          <w:rFonts w:eastAsiaTheme="minorEastAsia"/>
          <w:highlight w:val="none"/>
          <w:shd w:fill="CCCCCC" w:val="clear"/>
        </w:rPr>
      </w:pPr>
      <w:r>
        <w:rPr>
          <w:rFonts w:eastAsia="" w:cs="Times New Roman" w:eastAsiaTheme="minorEastAsia" w:ascii="Times New Roman" w:hAnsi="Times New Roman"/>
          <w:b/>
          <w:sz w:val="20"/>
          <w:szCs w:val="20"/>
          <w:u w:val="single"/>
          <w:shd w:fill="CCCCCC" w:val="clear"/>
        </w:rPr>
        <w:t>CLÁUSULA DÉCIMA QUINTA – Da subcontratação.</w:t>
      </w:r>
    </w:p>
    <w:p>
      <w:pPr>
        <w:pStyle w:val="ListParagraph"/>
        <w:widowControl w:val="false"/>
        <w:numPr>
          <w:ilvl w:val="0"/>
          <w:numId w:val="4"/>
        </w:numPr>
        <w:suppressAutoHyphens w:val="true"/>
        <w:spacing w:before="120" w:after="120"/>
        <w:ind w:left="0" w:hanging="0"/>
        <w:contextualSpacing/>
        <w:jc w:val="both"/>
        <w:rPr>
          <w:rFonts w:eastAsia="" w:eastAsiaTheme="minorEastAsia"/>
          <w:shd w:fill="auto" w:val="clear"/>
        </w:rPr>
      </w:pPr>
      <w:r>
        <w:rPr>
          <w:rFonts w:eastAsia="" w:cs="Times New Roman" w:ascii="Times New Roman" w:hAnsi="Times New Roman" w:eastAsiaTheme="minorEastAsia"/>
          <w:sz w:val="20"/>
          <w:szCs w:val="20"/>
          <w:shd w:fill="auto" w:val="clear"/>
        </w:rPr>
        <w:t>É permitida à CONTRATADA subcontratar parte dos serviços objeto deste Contrato, em relação às empresas ora relacionadas:</w:t>
      </w:r>
    </w:p>
    <w:p>
      <w:pPr>
        <w:pStyle w:val="ListParagraph"/>
        <w:widowControl w:val="false"/>
        <w:suppressAutoHyphens w:val="true"/>
        <w:spacing w:before="120" w:after="120"/>
        <w:ind w:left="709" w:hanging="0"/>
        <w:contextualSpacing/>
        <w:jc w:val="both"/>
        <w:rPr>
          <w:rFonts w:eastAsia="" w:eastAsiaTheme="minorEastAsia"/>
          <w:shd w:fill="auto" w:val="clear"/>
        </w:rPr>
      </w:pPr>
      <w:r>
        <w:rPr>
          <w:rFonts w:eastAsia="" w:cs="Times New Roman" w:ascii="Times New Roman" w:hAnsi="Times New Roman" w:eastAsiaTheme="minorEastAsia"/>
          <w:sz w:val="20"/>
          <w:szCs w:val="20"/>
          <w:shd w:fill="auto" w:val="clear"/>
        </w:rPr>
        <w:t xml:space="preserve">50.1. </w:t>
      </w:r>
      <w:r>
        <w:rPr>
          <w:rFonts w:eastAsia="" w:cs="Times New Roman" w:ascii="Times New Roman" w:hAnsi="Times New Roman" w:eastAsiaTheme="minorEastAsia"/>
          <w:strike w:val="false"/>
          <w:dstrike w:val="false"/>
          <w:sz w:val="20"/>
          <w:szCs w:val="20"/>
          <w:shd w:fill="auto" w:val="clear"/>
        </w:rPr>
        <w:t xml:space="preserve">Objeto – exames laboratoriais – pessoa jurídica subcontratada: </w:t>
      </w:r>
    </w:p>
    <w:p>
      <w:pPr>
        <w:pStyle w:val="ListParagraph"/>
        <w:widowControl w:val="false"/>
        <w:suppressAutoHyphens w:val="true"/>
        <w:spacing w:before="120" w:after="120"/>
        <w:ind w:left="709" w:hanging="0"/>
        <w:contextualSpacing/>
        <w:jc w:val="both"/>
        <w:rPr>
          <w:strike w:val="false"/>
          <w:dstrike w:val="false"/>
        </w:rPr>
      </w:pPr>
      <w:r>
        <w:rPr>
          <w:rFonts w:eastAsia="" w:cs="Times New Roman" w:ascii="Times New Roman" w:hAnsi="Times New Roman" w:eastAsiaTheme="minorEastAsia"/>
          <w:strike w:val="false"/>
          <w:dstrike w:val="false"/>
          <w:sz w:val="20"/>
          <w:szCs w:val="20"/>
          <w:shd w:fill="auto" w:val="clear"/>
        </w:rPr>
        <w:t xml:space="preserve">50.2. </w:t>
      </w:r>
    </w:p>
    <w:p>
      <w:pPr>
        <w:pStyle w:val="ListParagraph"/>
        <w:widowControl w:val="false"/>
        <w:numPr>
          <w:ilvl w:val="0"/>
          <w:numId w:val="4"/>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O subcontratado deverá preencher os requisitos de habilitação, pertinentes a sua empresa, postos no Edital.</w:t>
      </w:r>
    </w:p>
    <w:p>
      <w:pPr>
        <w:pStyle w:val="ListParagraph"/>
        <w:widowControl w:val="false"/>
        <w:numPr>
          <w:ilvl w:val="0"/>
          <w:numId w:val="4"/>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A subcontratação não liberará o CONTRATADO de suas responsabilidades contratuais e legais, quanto ao objeto subcontratado. </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SEXTA – Do valor do contrato.</w:t>
      </w:r>
    </w:p>
    <w:p>
      <w:pPr>
        <w:pStyle w:val="ListParagraph"/>
        <w:widowControl w:val="false"/>
        <w:numPr>
          <w:ilvl w:val="0"/>
          <w:numId w:val="4"/>
        </w:numPr>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O valor global estimado para fazer face às despesas relativas ao objeto deste contrato terá como base o levantamento estimativo dos encami</w:t>
      </w:r>
      <w:r>
        <w:rPr>
          <w:rFonts w:cs="Times New Roman" w:ascii="Times New Roman" w:hAnsi="Times New Roman"/>
          <w:sz w:val="20"/>
          <w:szCs w:val="20"/>
          <w:shd w:fill="auto" w:val="clear"/>
        </w:rPr>
        <w:t xml:space="preserve">nhamentos que foram realizados nos últimos doze meses pelo Posto Médico da Guarnição de </w:t>
      </w:r>
      <w:r>
        <w:rPr>
          <w:rFonts w:eastAsia="" w:cs="Times New Roman" w:ascii="Times New Roman" w:hAnsi="Times New Roman" w:eastAsiaTheme="minorEastAsia"/>
          <w:sz w:val="20"/>
          <w:szCs w:val="20"/>
          <w:shd w:fill="auto" w:val="clear"/>
        </w:rPr>
        <w:t>Macapá</w:t>
      </w:r>
      <w:r>
        <w:rPr>
          <w:rFonts w:cs="Times New Roman" w:ascii="Times New Roman" w:hAnsi="Times New Roman"/>
          <w:sz w:val="20"/>
          <w:szCs w:val="20"/>
          <w:shd w:fill="auto" w:val="clear"/>
        </w:rPr>
        <w:t>,</w:t>
      </w:r>
      <w:r>
        <w:rPr>
          <w:rFonts w:cs="Times New Roman" w:ascii="Times New Roman" w:hAnsi="Times New Roman"/>
          <w:sz w:val="20"/>
          <w:szCs w:val="20"/>
        </w:rPr>
        <w:t xml:space="preserve"> nos contratos anteriores.</w:t>
      </w:r>
    </w:p>
    <w:p>
      <w:pPr>
        <w:pStyle w:val="ListParagraph"/>
        <w:widowControl w:val="false"/>
        <w:numPr>
          <w:ilvl w:val="1"/>
          <w:numId w:val="4"/>
        </w:numPr>
        <w:spacing w:before="120" w:after="120"/>
        <w:ind w:left="680" w:hanging="0"/>
        <w:contextualSpacing/>
        <w:jc w:val="both"/>
        <w:rPr>
          <w:rFonts w:ascii="Times New Roman" w:hAnsi="Times New Roman" w:cs="Times New Roman"/>
          <w:sz w:val="20"/>
          <w:szCs w:val="20"/>
        </w:rPr>
      </w:pPr>
      <w:r>
        <w:rPr>
          <w:rFonts w:cs="Times New Roman" w:ascii="Times New Roman" w:hAnsi="Times New Roman"/>
          <w:sz w:val="20"/>
          <w:szCs w:val="20"/>
        </w:rPr>
        <w:t>O valor estimado deste contrato deverá ser tratado apenas como dado estatístico, fruto da evolução da despesa no período citado, bem como forma de determinar a base de cálculo para aplicação de penalidades previstas neste contrato;</w:t>
      </w:r>
    </w:p>
    <w:p>
      <w:pPr>
        <w:pStyle w:val="ListParagraph"/>
        <w:widowControl w:val="false"/>
        <w:numPr>
          <w:ilvl w:val="1"/>
          <w:numId w:val="4"/>
        </w:numPr>
        <w:spacing w:before="120" w:after="120"/>
        <w:ind w:left="680" w:hanging="0"/>
        <w:contextualSpacing/>
        <w:jc w:val="both"/>
        <w:rPr>
          <w:rFonts w:ascii="Times New Roman" w:hAnsi="Times New Roman" w:cs="Times New Roman"/>
          <w:sz w:val="20"/>
          <w:szCs w:val="20"/>
        </w:rPr>
      </w:pPr>
      <w:r>
        <w:rPr>
          <w:rFonts w:cs="Times New Roman" w:ascii="Times New Roman" w:hAnsi="Times New Roman"/>
          <w:sz w:val="20"/>
          <w:szCs w:val="20"/>
        </w:rPr>
        <w:t>O valor estimado deste contrato não poderá servir de base rígida para a apresentação da Nota Fiscal/Fatura Mensal, já que o total de gastos do mês dependerá dos atendimentos e serviços prestados no respectivo período;</w:t>
      </w:r>
    </w:p>
    <w:p>
      <w:pPr>
        <w:pStyle w:val="ListParagraph"/>
        <w:widowControl w:val="false"/>
        <w:numPr>
          <w:ilvl w:val="1"/>
          <w:numId w:val="4"/>
        </w:numPr>
        <w:spacing w:before="120" w:after="120"/>
        <w:ind w:left="680" w:hanging="0"/>
        <w:contextualSpacing/>
        <w:jc w:val="both"/>
        <w:rPr>
          <w:rFonts w:ascii="Times New Roman" w:hAnsi="Times New Roman" w:cs="Times New Roman"/>
          <w:sz w:val="20"/>
          <w:szCs w:val="20"/>
        </w:rPr>
      </w:pPr>
      <w:r>
        <w:rPr>
          <w:rFonts w:cs="Times New Roman" w:ascii="Times New Roman" w:hAnsi="Times New Roman"/>
          <w:sz w:val="20"/>
          <w:szCs w:val="20"/>
        </w:rPr>
        <w:t>O CONTRATADO aquiesce, desde já, a redução do valor do contrato a monta realmente executada, ainda que acarrete redução, para além limite permitido no art. 125 da Lei nº 14.133, de 2021, observado que inexistirá expectativa de direto quanto ao valor estimado.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SÉTIMA - Obrigações pertinentes à LGPD</w:t>
      </w:r>
    </w:p>
    <w:p>
      <w:pPr>
        <w:pStyle w:val="ListParagraph"/>
        <w:widowControl w:val="false"/>
        <w:numPr>
          <w:ilvl w:val="0"/>
          <w:numId w:val="5"/>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pPr>
        <w:pStyle w:val="ListParagraph"/>
        <w:widowControl w:val="false"/>
        <w:numPr>
          <w:ilvl w:val="0"/>
          <w:numId w:val="5"/>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 xml:space="preserve">Os dados obtidos somente poderão ser utilizados para as finalidades que justificaram seu acesso e de acordo com a boa-fé e com os princípios do art. 6º da LGPD. </w:t>
      </w:r>
    </w:p>
    <w:p>
      <w:pPr>
        <w:pStyle w:val="ListParagraph"/>
        <w:widowControl w:val="false"/>
        <w:numPr>
          <w:ilvl w:val="0"/>
          <w:numId w:val="5"/>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É vedado o compartilhamento com terceiros dos dados obtidos fora das hipóteses permitidas em Lei.</w:t>
      </w:r>
    </w:p>
    <w:p>
      <w:pPr>
        <w:pStyle w:val="ListParagraph"/>
        <w:widowControl w:val="false"/>
        <w:numPr>
          <w:ilvl w:val="0"/>
          <w:numId w:val="5"/>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 xml:space="preserve">A Administração deverá ser informada no prazo de 5 (cinco) dias úteis sobre todos os contratos de suboperação firmados ou que venham a ser celebrados pelo Contratado. </w:t>
      </w:r>
    </w:p>
    <w:p>
      <w:pPr>
        <w:pStyle w:val="ListParagraph"/>
        <w:widowControl w:val="false"/>
        <w:numPr>
          <w:ilvl w:val="0"/>
          <w:numId w:val="5"/>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pPr>
        <w:pStyle w:val="ListParagraph"/>
        <w:widowControl w:val="false"/>
        <w:numPr>
          <w:ilvl w:val="0"/>
          <w:numId w:val="5"/>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 xml:space="preserve">É dever do contratado orientar e treinar seus empregados sobre os deveres, requisitos e responsabilidades decorrentes da LGPD. </w:t>
      </w:r>
    </w:p>
    <w:p>
      <w:pPr>
        <w:pStyle w:val="ListParagraph"/>
        <w:widowControl w:val="false"/>
        <w:numPr>
          <w:ilvl w:val="0"/>
          <w:numId w:val="5"/>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O Contratado deverá exigir de suboperadores e subcontratados o cumprimento dos deveres da presente cláusula, permanecendo integralmente responsável por garantir sua observância.</w:t>
      </w:r>
    </w:p>
    <w:p>
      <w:pPr>
        <w:pStyle w:val="ListParagraph"/>
        <w:widowControl w:val="false"/>
        <w:numPr>
          <w:ilvl w:val="0"/>
          <w:numId w:val="5"/>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 xml:space="preserve">O Contratante poderá realizar diligência para aferir o cumprimento dessa cláusula, devendo o Contratado atender prontamente eventuais pedidos de comprovação formulados. </w:t>
      </w:r>
    </w:p>
    <w:p>
      <w:pPr>
        <w:pStyle w:val="ListParagraph"/>
        <w:widowControl w:val="false"/>
        <w:numPr>
          <w:ilvl w:val="0"/>
          <w:numId w:val="5"/>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 xml:space="preserve">O Contratado deverá prestar, no prazo fixado pelo Contratante, prorrogável justificadamente, quaisquer informações acerca dos dados pessoais para cumprimento da LGPD, inclusive quanto a eventual descarte realizado. </w:t>
      </w:r>
    </w:p>
    <w:p>
      <w:pPr>
        <w:pStyle w:val="ListParagraph"/>
        <w:widowControl w:val="false"/>
        <w:numPr>
          <w:ilvl w:val="0"/>
          <w:numId w:val="5"/>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pPr>
        <w:pStyle w:val="Normal"/>
        <w:widowControl w:val="false"/>
        <w:spacing w:before="120" w:after="120"/>
        <w:ind w:left="680" w:hanging="0"/>
        <w:jc w:val="both"/>
        <w:rPr>
          <w:rFonts w:ascii="Times New Roman" w:hAnsi="Times New Roman" w:cs="Times New Roman"/>
          <w:bCs/>
          <w:sz w:val="20"/>
          <w:szCs w:val="20"/>
        </w:rPr>
      </w:pPr>
      <w:r>
        <w:rPr>
          <w:rFonts w:cs="Times New Roman" w:ascii="Times New Roman" w:hAnsi="Times New Roman"/>
          <w:bCs/>
          <w:sz w:val="20"/>
          <w:szCs w:val="20"/>
        </w:rPr>
        <w:t>64.1. Os referidos bancos de dados devem ser desenvolvidos em formato interoperável, a fim de garantir a reutilização desses dados pela Administração nas hipóteses previstas na LGPD.</w:t>
      </w:r>
    </w:p>
    <w:p>
      <w:pPr>
        <w:pStyle w:val="ListParagraph"/>
        <w:widowControl w:val="false"/>
        <w:numPr>
          <w:ilvl w:val="0"/>
          <w:numId w:val="5"/>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O contrato está sujeito a ser alterado nos procedimentos pertinentes ao tratamento de dados pessoais, quando indicado pela autoridade competente, em especial a ANPD por meio de opiniões técnicas ou recomendações, editadas na forma da LGPD.</w:t>
      </w:r>
    </w:p>
    <w:p>
      <w:pPr>
        <w:pStyle w:val="ListParagraph"/>
        <w:widowControl w:val="false"/>
        <w:numPr>
          <w:ilvl w:val="0"/>
          <w:numId w:val="5"/>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Os contratos e convênios de que trata o § 1º do art. 26 da LGPD deverão ser comunicados à autoridade nacional.</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OITAVA – Do foro.</w:t>
      </w:r>
    </w:p>
    <w:p>
      <w:pPr>
        <w:pStyle w:val="ListParagraph"/>
        <w:widowControl w:val="false"/>
        <w:numPr>
          <w:ilvl w:val="0"/>
          <w:numId w:val="4"/>
        </w:numPr>
        <w:spacing w:before="120" w:after="120"/>
        <w:ind w:left="0" w:hanging="0"/>
        <w:contextualSpacing/>
        <w:jc w:val="both"/>
        <w:rPr>
          <w:shd w:fill="auto" w:val="clear"/>
        </w:rPr>
      </w:pPr>
      <w:r>
        <w:rPr>
          <w:rFonts w:cs="Times New Roman" w:ascii="Times New Roman" w:hAnsi="Times New Roman"/>
          <w:sz w:val="20"/>
          <w:szCs w:val="20"/>
          <w:shd w:fill="auto" w:val="clear"/>
        </w:rPr>
        <w:t xml:space="preserve">O foro para dirimir questões relativas ao presente Contrato será o do município de </w:t>
      </w:r>
      <w:r>
        <w:rPr>
          <w:rFonts w:eastAsia="" w:cs="Times New Roman" w:ascii="Times New Roman" w:hAnsi="Times New Roman" w:eastAsiaTheme="minorEastAsia"/>
          <w:sz w:val="20"/>
          <w:szCs w:val="20"/>
          <w:shd w:fill="auto" w:val="clear"/>
        </w:rPr>
        <w:t>Macapá/AP</w:t>
      </w:r>
      <w:r>
        <w:rPr>
          <w:rFonts w:cs="Times New Roman" w:ascii="Times New Roman" w:hAnsi="Times New Roman"/>
          <w:sz w:val="20"/>
          <w:szCs w:val="20"/>
          <w:shd w:fill="auto" w:val="clear"/>
        </w:rPr>
        <w:t>, com exclusão de qualquer outro, por mais privilegiado que seja.</w:t>
      </w:r>
    </w:p>
    <w:p>
      <w:pPr>
        <w:pStyle w:val="ListParagraph"/>
        <w:widowControl w:val="false"/>
        <w:numPr>
          <w:ilvl w:val="0"/>
          <w:numId w:val="4"/>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E, por estarem justos e contratados, preparam o presente Termo de Contrato, em 4 (quatro) vias de igual teor, para um só efeito, o qual, depois de lido e achado conforme, vai assinado pelas partes signatárias contratantes e por duas testemunhas, para que produza seus efeitos legais, comprometendo-se as partes, a cumprir e fazer cumprir o que ora é pactuado, em todas suas cláusulas e condições.</w:t>
      </w:r>
    </w:p>
    <w:p>
      <w:pPr>
        <w:pStyle w:val="ListParagraph"/>
        <w:widowControl w:val="fals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120" w:after="120"/>
        <w:jc w:val="center"/>
        <w:rPr>
          <w:rFonts w:ascii="Calibri" w:hAnsi="Calibri" w:eastAsia="" w:asciiTheme="minorHAnsi" w:eastAsiaTheme="minorEastAsia" w:hAnsiTheme="minorHAnsi"/>
          <w:shd w:fill="auto" w:val="clear"/>
        </w:rPr>
      </w:pPr>
      <w:r>
        <w:rPr>
          <w:rFonts w:eastAsia="" w:cs="Times New Roman" w:ascii="Times New Roman" w:hAnsi="Times New Roman" w:eastAsiaTheme="minorEastAsia"/>
          <w:sz w:val="20"/>
          <w:szCs w:val="20"/>
          <w:shd w:fill="auto" w:val="clear"/>
        </w:rPr>
        <w:t>Macapá/AP, __ de ___________ de 2024.</w:t>
      </w:r>
    </w:p>
    <w:p>
      <w:pPr>
        <w:pStyle w:val="Normal"/>
        <w:widowControl w:val="false"/>
        <w:spacing w:before="120" w:after="12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120" w:after="120"/>
        <w:jc w:val="center"/>
        <w:rPr>
          <w:rFonts w:ascii="Times New Roman" w:hAnsi="Times New Roman" w:cs="Times New Roman"/>
          <w:sz w:val="20"/>
          <w:szCs w:val="20"/>
        </w:rPr>
      </w:pPr>
      <w:r>
        <w:rPr>
          <w:rFonts w:cs="Times New Roman" w:ascii="Times New Roman" w:hAnsi="Times New Roman"/>
          <w:sz w:val="20"/>
          <w:szCs w:val="20"/>
        </w:rPr>
        <w:t>Pelo CONTRATANTE:</w:t>
      </w:r>
    </w:p>
    <w:p>
      <w:pPr>
        <w:pStyle w:val="Normal"/>
        <w:widowControl w:val="false"/>
        <w:spacing w:before="120" w:after="120"/>
        <w:jc w:val="center"/>
        <w:rPr>
          <w:rFonts w:ascii="Times New Roman" w:hAnsi="Times New Roman" w:cs="Times New Roman"/>
          <w:sz w:val="20"/>
          <w:szCs w:val="20"/>
        </w:rPr>
      </w:pPr>
      <w:r>
        <w:rPr/>
      </w:r>
    </w:p>
    <w:p>
      <w:pPr>
        <w:pStyle w:val="Normal"/>
        <w:widowControl w:val="false"/>
        <w:tabs>
          <w:tab w:val="clear" w:pos="680"/>
          <w:tab w:val="left" w:pos="1701" w:leader="none"/>
        </w:tabs>
        <w:spacing w:lineRule="auto" w:line="240" w:before="120" w:after="120"/>
        <w:jc w:val="center"/>
        <w:rPr>
          <w:highlight w:val="none"/>
          <w:shd w:fill="auto" w:val="clear"/>
        </w:rPr>
      </w:pPr>
      <w:r>
        <w:rPr>
          <w:rFonts w:eastAsia="" w:cs="Times New Roman" w:ascii="Times New Roman" w:hAnsi="Times New Roman" w:eastAsiaTheme="minorEastAsia"/>
          <w:b/>
          <w:bCs/>
          <w:color w:val="000000"/>
          <w:kern w:val="0"/>
          <w:sz w:val="20"/>
          <w:szCs w:val="20"/>
          <w:shd w:fill="auto" w:val="clear"/>
          <w:lang w:val="pt-BR" w:eastAsia="pt-BR" w:bidi="ar-SA"/>
        </w:rPr>
        <w:t>ANTONIO LUIS DOS SANTOS FILHO - Cel</w:t>
      </w:r>
    </w:p>
    <w:p>
      <w:pPr>
        <w:pStyle w:val="Normal"/>
        <w:widowControl w:val="false"/>
        <w:spacing w:before="120" w:after="120"/>
        <w:jc w:val="center"/>
        <w:rPr>
          <w:rFonts w:ascii="Times New Roman" w:hAnsi="Times New Roman" w:cs="Times New Roman"/>
          <w:sz w:val="20"/>
          <w:szCs w:val="20"/>
        </w:rPr>
      </w:pPr>
      <w:r>
        <w:rPr>
          <w:rFonts w:cs="Times New Roman" w:ascii="Times New Roman" w:hAnsi="Times New Roman"/>
          <w:sz w:val="20"/>
          <w:szCs w:val="20"/>
          <w:shd w:fill="auto" w:val="clear"/>
        </w:rPr>
        <w:t>Ordenador de Despesas do Comando da 22ª Brigada de Infant</w:t>
      </w:r>
      <w:r>
        <w:rPr>
          <w:rFonts w:cs="Times New Roman" w:ascii="Times New Roman" w:hAnsi="Times New Roman"/>
          <w:sz w:val="20"/>
          <w:szCs w:val="20"/>
        </w:rPr>
        <w:t>aria de Selva</w:t>
      </w:r>
    </w:p>
    <w:p>
      <w:pPr>
        <w:pStyle w:val="Normal"/>
        <w:widowControl w:val="false"/>
        <w:tabs>
          <w:tab w:val="clear" w:pos="680"/>
          <w:tab w:val="left" w:pos="4560" w:leader="none"/>
        </w:tabs>
        <w:spacing w:before="120" w:after="120"/>
        <w:jc w:val="center"/>
        <w:rPr>
          <w:rFonts w:ascii="Times New Roman" w:hAnsi="Times New Roman" w:cs="Times New Roman"/>
          <w:sz w:val="20"/>
          <w:szCs w:val="20"/>
        </w:rPr>
      </w:pPr>
      <w:r>
        <w:rPr>
          <w:rFonts w:cs="Times New Roman" w:ascii="Times New Roman" w:hAnsi="Times New Roman"/>
          <w:sz w:val="20"/>
          <w:szCs w:val="20"/>
        </w:rPr>
        <w:t>Pelo CONTRATADO:</w:t>
      </w:r>
    </w:p>
    <w:p>
      <w:pPr>
        <w:pStyle w:val="Normal"/>
        <w:widowControl w:val="false"/>
        <w:tabs>
          <w:tab w:val="clear" w:pos="680"/>
          <w:tab w:val="left" w:pos="4560" w:leader="none"/>
        </w:tabs>
        <w:spacing w:before="120" w:after="12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_________________________________</w:t>
      </w:r>
    </w:p>
    <w:p>
      <w:pPr>
        <w:pStyle w:val="Normal"/>
        <w:widowControl w:val="false"/>
        <w:tabs>
          <w:tab w:val="clear" w:pos="680"/>
          <w:tab w:val="left" w:pos="4560" w:leader="none"/>
        </w:tabs>
        <w:spacing w:before="120" w:after="120"/>
        <w:jc w:val="center"/>
        <w:rPr>
          <w:rFonts w:ascii="Times New Roman" w:hAnsi="Times New Roman" w:cs="Times New Roman"/>
          <w:sz w:val="20"/>
          <w:szCs w:val="20"/>
        </w:rPr>
      </w:pPr>
      <w:r>
        <w:rPr>
          <w:rFonts w:cs="Times New Roman" w:ascii="Times New Roman" w:hAnsi="Times New Roman"/>
          <w:sz w:val="20"/>
          <w:szCs w:val="20"/>
          <w:highlight w:val="lightGray"/>
        </w:rPr>
        <w:t>Representante legal</w:t>
      </w:r>
    </w:p>
    <w:p>
      <w:pPr>
        <w:pStyle w:val="Normal"/>
        <w:widowControl w:val="false"/>
        <w:spacing w:before="120" w:after="120"/>
        <w:jc w:val="both"/>
        <w:rPr>
          <w:rFonts w:ascii="Times New Roman" w:hAnsi="Times New Roman" w:cs="Times New Roman"/>
          <w:sz w:val="20"/>
          <w:szCs w:val="20"/>
        </w:rPr>
      </w:pPr>
      <w:r>
        <w:rPr>
          <w:rFonts w:cs="Times New Roman" w:ascii="Times New Roman" w:hAnsi="Times New Roman"/>
          <w:b/>
          <w:bCs/>
          <w:sz w:val="20"/>
          <w:szCs w:val="20"/>
        </w:rPr>
        <w:t>TESTEMUNHAS:</w:t>
      </w:r>
    </w:p>
    <w:p>
      <w:pPr>
        <w:pStyle w:val="ListParagraph"/>
        <w:widowControl w:val="false"/>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widowControl w:val="false"/>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widowControl w:val="false"/>
        <w:suppressAutoHyphens w:val="tru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120" w:after="120"/>
        <w:jc w:val="both"/>
        <w:rPr>
          <w:rFonts w:ascii="Times New Roman" w:hAnsi="Times New Roman" w:cs="Times New Roman"/>
          <w:b/>
          <w:b/>
          <w:bCs/>
          <w:sz w:val="20"/>
          <w:szCs w:val="20"/>
        </w:rPr>
      </w:pPr>
      <w:r>
        <w:rPr>
          <w:rFonts w:cs="Times New Roman" w:ascii="Times New Roman" w:hAnsi="Times New Roman"/>
          <w:b/>
          <w:bCs/>
          <w:sz w:val="20"/>
          <w:szCs w:val="20"/>
        </w:rPr>
      </w:r>
      <w:r>
        <w:br w:type="page"/>
      </w:r>
    </w:p>
    <w:p>
      <w:pPr>
        <w:pStyle w:val="Corpodotexto"/>
        <w:spacing w:lineRule="auto" w:line="276" w:before="120" w:after="120"/>
        <w:jc w:val="center"/>
        <w:rPr>
          <w:rFonts w:cs="Times New Roman"/>
          <w:bCs/>
          <w:sz w:val="20"/>
        </w:rPr>
      </w:pPr>
      <w:r>
        <w:rPr>
          <w:rFonts w:cs="Times New Roman"/>
          <w:bCs/>
          <w:sz w:val="20"/>
        </w:rPr>
        <w:t>ANEXO I à Minuta de Termo de Contrato para Clínicas Médicas Especializadas</w:t>
      </w:r>
    </w:p>
    <w:p>
      <w:pPr>
        <w:pStyle w:val="Normal"/>
        <w:spacing w:before="120" w:after="120"/>
        <w:jc w:val="center"/>
        <w:rPr>
          <w:rFonts w:ascii="Times New Roman" w:hAnsi="Times New Roman" w:cs="Times New Roman"/>
          <w:bCs/>
          <w:sz w:val="20"/>
          <w:szCs w:val="20"/>
          <w:u w:val="single"/>
        </w:rPr>
      </w:pPr>
      <w:r>
        <w:rPr>
          <w:rFonts w:cs="Times New Roman" w:ascii="Times New Roman" w:hAnsi="Times New Roman"/>
          <w:bCs/>
          <w:sz w:val="20"/>
          <w:szCs w:val="20"/>
          <w:u w:val="single"/>
        </w:rPr>
        <w:t>TERMO DE AJUSTE PRÉVIO</w:t>
      </w:r>
    </w:p>
    <w:p>
      <w:pPr>
        <w:pStyle w:val="Normal"/>
        <w:spacing w:before="120" w:after="120"/>
        <w:jc w:val="center"/>
        <w:rPr>
          <w:rFonts w:ascii="Times New Roman" w:hAnsi="Times New Roman" w:cs="Times New Roman"/>
          <w:sz w:val="20"/>
          <w:szCs w:val="20"/>
        </w:rPr>
      </w:pPr>
      <w:r>
        <w:rPr/>
        <mc:AlternateContent>
          <mc:Choice Requires="wps">
            <w:drawing>
              <wp:inline distT="0" distB="0" distL="0" distR="0" wp14:anchorId="09E99916">
                <wp:extent cx="1071880" cy="1183640"/>
                <wp:effectExtent l="19050" t="0" r="0" b="0"/>
                <wp:docPr id="2" name="Picture 1"/>
                <a:graphic xmlns:a="http://schemas.openxmlformats.org/drawingml/2006/main">
                  <a:graphicData uri="http://schemas.openxmlformats.org/drawingml/2006/picture">
                    <pic:pic xmlns:pic="http://schemas.openxmlformats.org/drawingml/2006/picture">
                      <pic:nvPicPr>
                        <pic:cNvPr id="1" name="Picture 1" descr=""/>
                        <pic:cNvPicPr/>
                      </pic:nvPicPr>
                      <pic:blipFill>
                        <a:blip r:embed="rId5"/>
                        <a:stretch/>
                      </pic:blipFill>
                      <pic:spPr>
                        <a:xfrm>
                          <a:off x="0" y="0"/>
                          <a:ext cx="1071720" cy="1183680"/>
                        </a:xfrm>
                        <a:prstGeom prst="rect">
                          <a:avLst/>
                        </a:prstGeom>
                        <a:ln w="9525">
                          <a:noFill/>
                        </a:ln>
                        <a:effectLst>
                          <a:softEdge rad="127080"/>
                        </a:effectLst>
                      </pic:spPr>
                    </pic:pic>
                  </a:graphicData>
                </a:graphic>
              </wp:inline>
            </w:drawing>
          </mc:Choice>
          <mc:Fallback>
            <w:pict>
              <v:shape id="shape_0" ID="Picture 1" stroked="f" o:allowincell="f" style="position:absolute;margin-left:0pt;margin-top:-93.25pt;width:84.35pt;height:93.15pt;mso-wrap-style:none;v-text-anchor:middle;mso-position-vertical:top" wp14:anchorId="09E99916" type="_x0000_t75">
                <v:imagedata r:id="rId2" o:detectmouseclick="t"/>
                <v:stroke color="#3465a4" weight="9360" joinstyle="round" endcap="flat"/>
                <w10:wrap type="square"/>
              </v:shape>
            </w:pict>
          </mc:Fallback>
        </mc:AlternateContent>
      </w:r>
    </w:p>
    <w:p>
      <w:pPr>
        <w:pStyle w:val="Normal"/>
        <w:widowControl w:val="false"/>
        <w:spacing w:before="120" w:after="120"/>
        <w:jc w:val="center"/>
        <w:rPr>
          <w:b/>
          <w:b/>
          <w:bCs/>
          <w:shd w:fill="auto" w:val="clear"/>
        </w:rPr>
      </w:pPr>
      <w:r>
        <w:rPr>
          <w:rFonts w:cs="Times New Roman" w:ascii="Times New Roman" w:hAnsi="Times New Roman"/>
          <w:b/>
          <w:bCs/>
          <w:sz w:val="20"/>
          <w:szCs w:val="20"/>
          <w:shd w:fill="auto" w:val="clear"/>
        </w:rPr>
        <w:t>MINISTÉRIO DA DEFESA</w:t>
      </w:r>
    </w:p>
    <w:p>
      <w:pPr>
        <w:pStyle w:val="Normal"/>
        <w:widowControl w:val="false"/>
        <w:spacing w:before="120" w:after="120"/>
        <w:jc w:val="center"/>
        <w:rPr>
          <w:b/>
          <w:b/>
          <w:bCs/>
          <w:shd w:fill="auto" w:val="clear"/>
        </w:rPr>
      </w:pPr>
      <w:r>
        <w:rPr>
          <w:rFonts w:cs="Times New Roman" w:ascii="Times New Roman" w:hAnsi="Times New Roman"/>
          <w:b/>
          <w:bCs/>
          <w:sz w:val="20"/>
          <w:szCs w:val="20"/>
          <w:shd w:fill="auto" w:val="clear"/>
        </w:rPr>
        <w:t>EXÉRCITO BRASILEIRO</w:t>
      </w:r>
    </w:p>
    <w:p>
      <w:pPr>
        <w:pStyle w:val="Normal"/>
        <w:widowControl w:val="false"/>
        <w:spacing w:before="120" w:after="120"/>
        <w:jc w:val="center"/>
        <w:rPr>
          <w:b/>
          <w:b/>
          <w:bCs/>
          <w:shd w:fill="auto" w:val="clear"/>
        </w:rPr>
      </w:pPr>
      <w:r>
        <w:rPr>
          <w:rFonts w:eastAsia="" w:cs="Times New Roman" w:ascii="Times New Roman" w:hAnsi="Times New Roman" w:eastAsiaTheme="minorEastAsia"/>
          <w:b/>
          <w:bCs/>
          <w:sz w:val="20"/>
          <w:szCs w:val="20"/>
          <w:shd w:fill="auto" w:val="clear"/>
        </w:rPr>
        <w:t>22ª BRIGADA DE INFANTARIA DE SELVA</w:t>
      </w:r>
    </w:p>
    <w:p>
      <w:pPr>
        <w:pStyle w:val="Normal"/>
        <w:widowControl w:val="false"/>
        <w:spacing w:before="120" w:after="120"/>
        <w:jc w:val="center"/>
        <w:rPr>
          <w:b/>
          <w:b/>
          <w:bCs/>
          <w:shd w:fill="auto" w:val="clear"/>
        </w:rPr>
      </w:pPr>
      <w:r>
        <w:rPr>
          <w:rFonts w:eastAsia="" w:cs="Times New Roman" w:ascii="Times New Roman" w:hAnsi="Times New Roman" w:eastAsiaTheme="minorEastAsia"/>
          <w:b/>
          <w:bCs/>
          <w:sz w:val="20"/>
          <w:szCs w:val="20"/>
          <w:shd w:fill="auto" w:val="clear"/>
        </w:rPr>
        <w:t>BRIGADA FOZ DO AMAZONAS</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Nome do Hospital:........................................................................................................</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Rua ......................................................................... Nr............ Cidade ....... UF..........................</w:t>
      </w:r>
    </w:p>
    <w:p>
      <w:pPr>
        <w:pStyle w:val="Ttulo5"/>
        <w:suppressAutoHyphens w:val="false"/>
        <w:spacing w:lineRule="auto" w:line="276" w:before="120" w:after="120"/>
        <w:ind w:left="0" w:hanging="0"/>
        <w:jc w:val="both"/>
        <w:rPr>
          <w:rFonts w:cs="Times New Roman"/>
          <w:b w:val="false"/>
          <w:b w:val="false"/>
          <w:bCs/>
          <w:sz w:val="20"/>
        </w:rPr>
      </w:pPr>
      <w:r>
        <w:rPr>
          <w:rFonts w:cs="Times New Roman"/>
          <w:b w:val="false"/>
          <w:bCs/>
          <w:sz w:val="20"/>
        </w:rPr>
      </w:r>
    </w:p>
    <w:p>
      <w:pPr>
        <w:pStyle w:val="Ttulo5"/>
        <w:suppressAutoHyphens w:val="false"/>
        <w:spacing w:lineRule="auto" w:line="276" w:before="120" w:after="120"/>
        <w:ind w:left="0" w:hanging="0"/>
        <w:jc w:val="both"/>
        <w:rPr>
          <w:rFonts w:cs="Times New Roman"/>
          <w:b w:val="false"/>
          <w:b w:val="false"/>
          <w:bCs/>
          <w:sz w:val="20"/>
        </w:rPr>
      </w:pPr>
      <w:r>
        <w:rPr>
          <w:rFonts w:cs="Times New Roman"/>
          <w:b w:val="false"/>
          <w:bCs/>
          <w:sz w:val="20"/>
        </w:rPr>
        <w:t>TERMO DE AJUSTE PRÉVIO</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Nome do beneficiário....................................................................................................</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Nome do responsável...................................................................................................</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Nome do médico assistente......................................................................................... CRM ........................ CPF........................................</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O beneficiário ou seu dependente, o hospital e o médico assistente, acima referidos, ajustam entre si as seguintes condições:</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1. Sobre-preço das instalações hospitalares especiais, livremente escolhidas pelo beneficiário ou seu responsável, limitado à tabela de preços para a clientela particular, considerada a dedução do valor da diária paga pela RM/UG-FuSEx ao Hospital:</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R$.........................................................................;</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 xml:space="preserve">2. Complementação de honorários profissionais do médico assistente, conforme constar do contrato (ou convênio) firmado, e de até 100% (cem por cento) dos valores constantes da tabela da AMB, adotada pela Previdência Social: </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R$ ............................................................................................................................</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Local e data:.............................................................................................................</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Assinatura do beneficiário:.......................................................................................</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Assinatura do médico assistente: ............................................. CRM: .....................</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Observações:</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a) Para cada médico ou odontólogo, que assistir ao paciente, deverá ser firmado um Termo de Ajuste Prévio;</w:t>
      </w:r>
    </w:p>
    <w:p>
      <w:pPr>
        <w:pStyle w:val="Normal"/>
        <w:spacing w:before="120" w:after="120"/>
        <w:jc w:val="both"/>
        <w:rPr>
          <w:rFonts w:asciiTheme="minorHAnsi" w:eastAsiaTheme="minorEastAsia" w:hAnsiTheme="minorHAnsi"/>
          <w:highlight w:val="none"/>
          <w:shd w:fill="auto" w:val="clear"/>
        </w:rPr>
      </w:pPr>
      <w:r>
        <w:rPr>
          <w:rFonts w:cs="Times New Roman" w:eastAsiaTheme="minorEastAsia" w:ascii="Times New Roman" w:hAnsi="Times New Roman"/>
          <w:sz w:val="20"/>
          <w:szCs w:val="20"/>
          <w:shd w:fill="auto" w:val="clear"/>
        </w:rPr>
        <w:t>b) A RM/UG-FuSEx não se responsabilizará pelos valores que excederem aos previstos nos contratos ou convênios estabelecidos;</w:t>
      </w:r>
    </w:p>
    <w:p>
      <w:pPr>
        <w:pStyle w:val="Normal"/>
        <w:spacing w:before="120" w:after="120"/>
        <w:jc w:val="both"/>
        <w:rPr>
          <w:rFonts w:asciiTheme="minorHAnsi" w:eastAsiaTheme="minorEastAsia" w:hAnsiTheme="minorHAnsi"/>
          <w:highlight w:val="none"/>
          <w:shd w:fill="auto" w:val="clear"/>
        </w:rPr>
      </w:pPr>
      <w:r>
        <w:rPr>
          <w:rFonts w:cs="Times New Roman" w:eastAsiaTheme="minorEastAsia" w:ascii="Times New Roman" w:hAnsi="Times New Roman"/>
          <w:sz w:val="20"/>
          <w:szCs w:val="20"/>
          <w:shd w:fill="auto" w:val="clear"/>
        </w:rPr>
        <w:t>c) Este ajuste não autoriza a cobrança de taxas não previstas em Termo de Credenciamento assinado entre a OCS e o Exército Brasileiro, de quaisquer naturezas; e</w:t>
      </w:r>
    </w:p>
    <w:p>
      <w:pPr>
        <w:pStyle w:val="Normal"/>
        <w:spacing w:before="120" w:after="120"/>
        <w:jc w:val="both"/>
        <w:rPr>
          <w:rFonts w:ascii="Times New Roman" w:hAnsi="Times New Roman" w:cs="Times New Roman"/>
          <w:sz w:val="20"/>
          <w:szCs w:val="20"/>
        </w:rPr>
      </w:pPr>
      <w:r>
        <w:rPr>
          <w:rFonts w:cs="Times New Roman" w:ascii="Times New Roman" w:hAnsi="Times New Roman" w:eastAsiaTheme="minorEastAsia"/>
          <w:sz w:val="20"/>
          <w:szCs w:val="20"/>
          <w:shd w:fill="auto" w:val="clear"/>
        </w:rPr>
        <w:t>d) O presente documento deverá ser emitido em quatro vias, com a seguinte destinação: 1ª via - beneficiário ou responsável; 2ª via – RM/UG-FuSEx; 3ª via - ho</w:t>
      </w:r>
      <w:r>
        <w:rPr>
          <w:rFonts w:cs="Times New Roman" w:ascii="Times New Roman" w:hAnsi="Times New Roman"/>
          <w:sz w:val="20"/>
          <w:szCs w:val="20"/>
        </w:rPr>
        <w:t>spital; 4ª via - médico assistente.</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____________________, AP,......./....../...........</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 xml:space="preserve">____________________________ </w:t>
        <w:tab/>
        <w:tab/>
        <w:t>_______________________________________</w:t>
      </w:r>
    </w:p>
    <w:p>
      <w:pPr>
        <w:pStyle w:val="Normal"/>
        <w:spacing w:before="120" w:after="120"/>
        <w:jc w:val="both"/>
        <w:rPr>
          <w:rFonts w:ascii="Times New Roman" w:hAnsi="Times New Roman" w:cs="Times New Roman"/>
          <w:sz w:val="20"/>
          <w:szCs w:val="20"/>
        </w:rPr>
      </w:pPr>
      <w:r>
        <w:rPr>
          <w:rFonts w:cs="Times New Roman" w:ascii="Times New Roman" w:hAnsi="Times New Roman"/>
          <w:sz w:val="20"/>
          <w:szCs w:val="20"/>
        </w:rPr>
        <w:t xml:space="preserve">Nome e assinatura do beneficiário </w:t>
        <w:tab/>
        <w:tab/>
        <w:t>Nome e assinatura do responsável pelo Hospital</w:t>
      </w:r>
    </w:p>
    <w:p>
      <w:pPr>
        <w:pStyle w:val="Normal"/>
        <w:rPr>
          <w:rFonts w:ascii="Times New Roman" w:hAnsi="Times New Roman" w:cs="Times New Roman"/>
          <w:sz w:val="20"/>
          <w:szCs w:val="20"/>
        </w:rPr>
      </w:pPr>
      <w:r>
        <w:rPr>
          <w:rFonts w:cs="Times New Roman" w:ascii="Times New Roman" w:hAnsi="Times New Roman"/>
          <w:sz w:val="20"/>
          <w:szCs w:val="20"/>
        </w:rPr>
      </w:r>
      <w:r>
        <w:br w:type="page"/>
      </w:r>
    </w:p>
    <w:p>
      <w:pPr>
        <w:pStyle w:val="Corpodotexto"/>
        <w:spacing w:lineRule="auto" w:line="276" w:before="120" w:after="120"/>
        <w:jc w:val="center"/>
        <w:rPr>
          <w:rFonts w:cs="Times New Roman"/>
          <w:bCs/>
          <w:sz w:val="20"/>
        </w:rPr>
      </w:pPr>
      <w:r>
        <w:rPr>
          <w:rFonts w:cs="Times New Roman"/>
          <w:bCs/>
          <w:sz w:val="20"/>
        </w:rPr>
        <w:t>ANEXO II à Minuta de Termo de Contrato para Clínicas Médicas Especializadas</w:t>
      </w:r>
    </w:p>
    <w:p>
      <w:pPr>
        <w:pStyle w:val="Normal"/>
        <w:spacing w:before="120" w:after="120"/>
        <w:jc w:val="center"/>
        <w:rPr>
          <w:b/>
          <w:b/>
          <w:bCs/>
          <w:shd w:fill="auto" w:val="clear"/>
        </w:rPr>
      </w:pPr>
      <w:r>
        <w:rPr/>
        <mc:AlternateContent>
          <mc:Choice Requires="wps">
            <w:drawing>
              <wp:inline distT="0" distB="0" distL="0" distR="0" wp14:anchorId="36CFFE20">
                <wp:extent cx="1071880" cy="1183640"/>
                <wp:effectExtent l="19050" t="0" r="0" b="0"/>
                <wp:docPr id="3" name="Picture 1"/>
                <a:graphic xmlns:a="http://schemas.openxmlformats.org/drawingml/2006/main">
                  <a:graphicData uri="http://schemas.openxmlformats.org/drawingml/2006/picture">
                    <pic:pic xmlns:pic="http://schemas.openxmlformats.org/drawingml/2006/picture">
                      <pic:nvPicPr>
                        <pic:cNvPr id="2" name="Picture 1" descr=""/>
                        <pic:cNvPicPr/>
                      </pic:nvPicPr>
                      <pic:blipFill>
                        <a:blip r:embed="rId6"/>
                        <a:stretch/>
                      </pic:blipFill>
                      <pic:spPr>
                        <a:xfrm>
                          <a:off x="0" y="0"/>
                          <a:ext cx="1071720" cy="1183680"/>
                        </a:xfrm>
                        <a:prstGeom prst="rect">
                          <a:avLst/>
                        </a:prstGeom>
                        <a:ln w="9525">
                          <a:noFill/>
                        </a:ln>
                        <a:effectLst>
                          <a:softEdge rad="127080"/>
                        </a:effectLst>
                      </pic:spPr>
                    </pic:pic>
                  </a:graphicData>
                </a:graphic>
              </wp:inline>
            </w:drawing>
          </mc:Choice>
          <mc:Fallback>
            <w:pict>
              <v:shape id="shape_0" ID="Picture 1" stroked="f" o:allowincell="f" style="position:absolute;margin-left:0pt;margin-top:-93.25pt;width:84.35pt;height:93.15pt;mso-wrap-style:none;v-text-anchor:middle;mso-position-vertical:top" wp14:anchorId="36CFFE20" type="_x0000_t75">
                <v:imagedata r:id="rId2" o:detectmouseclick="t"/>
                <v:stroke color="#3465a4" weight="9360" joinstyle="round" endcap="flat"/>
                <w10:wrap type="square"/>
              </v:shape>
            </w:pict>
          </mc:Fallback>
        </mc:AlternateContent>
      </w:r>
    </w:p>
    <w:p>
      <w:pPr>
        <w:pStyle w:val="Normal"/>
        <w:widowControl w:val="false"/>
        <w:spacing w:before="120" w:after="120"/>
        <w:jc w:val="center"/>
        <w:rPr>
          <w:b/>
          <w:b/>
          <w:bCs/>
          <w:shd w:fill="auto" w:val="clear"/>
        </w:rPr>
      </w:pPr>
      <w:r>
        <w:rPr>
          <w:rFonts w:cs="Times New Roman" w:ascii="Times New Roman" w:hAnsi="Times New Roman"/>
          <w:b/>
          <w:bCs/>
          <w:sz w:val="20"/>
          <w:szCs w:val="20"/>
          <w:shd w:fill="auto" w:val="clear"/>
        </w:rPr>
        <w:t>MINISTÉRIO DA DEFESA</w:t>
      </w:r>
    </w:p>
    <w:p>
      <w:pPr>
        <w:pStyle w:val="Normal"/>
        <w:widowControl w:val="false"/>
        <w:spacing w:before="120" w:after="120"/>
        <w:jc w:val="center"/>
        <w:rPr>
          <w:b/>
          <w:b/>
          <w:bCs/>
          <w:shd w:fill="auto" w:val="clear"/>
        </w:rPr>
      </w:pPr>
      <w:r>
        <w:rPr>
          <w:rFonts w:cs="Times New Roman" w:ascii="Times New Roman" w:hAnsi="Times New Roman"/>
          <w:b/>
          <w:bCs/>
          <w:sz w:val="20"/>
          <w:szCs w:val="20"/>
          <w:shd w:fill="auto" w:val="clear"/>
        </w:rPr>
        <w:t>EXÉRCITO BRASILEIRO</w:t>
      </w:r>
    </w:p>
    <w:p>
      <w:pPr>
        <w:pStyle w:val="Normal"/>
        <w:widowControl w:val="false"/>
        <w:spacing w:before="120" w:after="120"/>
        <w:jc w:val="center"/>
        <w:rPr>
          <w:b/>
          <w:b/>
          <w:bCs/>
          <w:shd w:fill="auto" w:val="clear"/>
        </w:rPr>
      </w:pPr>
      <w:r>
        <w:rPr>
          <w:rFonts w:eastAsia="" w:cs="Times New Roman" w:ascii="Times New Roman" w:hAnsi="Times New Roman" w:eastAsiaTheme="minorEastAsia"/>
          <w:b/>
          <w:bCs/>
          <w:sz w:val="20"/>
          <w:szCs w:val="20"/>
          <w:shd w:fill="auto" w:val="clear"/>
        </w:rPr>
        <w:t>22ª BRIGADA DE INFANTARIA DE SELVA</w:t>
      </w:r>
    </w:p>
    <w:p>
      <w:pPr>
        <w:pStyle w:val="Normal"/>
        <w:widowControl w:val="false"/>
        <w:spacing w:before="120" w:after="120"/>
        <w:jc w:val="center"/>
        <w:rPr>
          <w:b/>
          <w:b/>
          <w:bCs/>
          <w:shd w:fill="auto" w:val="clear"/>
        </w:rPr>
      </w:pPr>
      <w:r>
        <w:rPr>
          <w:rFonts w:eastAsia="" w:cs="Times New Roman" w:ascii="Times New Roman" w:hAnsi="Times New Roman" w:eastAsiaTheme="minorEastAsia"/>
          <w:b/>
          <w:bCs/>
          <w:sz w:val="20"/>
          <w:szCs w:val="20"/>
          <w:shd w:fill="auto" w:val="clear"/>
        </w:rPr>
        <w:t>BRIGADA FOZ DO AMAZONAS</w:t>
      </w:r>
    </w:p>
    <w:p>
      <w:pPr>
        <w:pStyle w:val="Ttulo5"/>
        <w:spacing w:lineRule="auto" w:line="276" w:before="120" w:after="120"/>
        <w:ind w:left="0" w:hanging="0"/>
        <w:rPr>
          <w:rFonts w:cs="Times New Roman"/>
          <w:b/>
          <w:b/>
          <w:bCs/>
          <w:sz w:val="20"/>
          <w:u w:val="single"/>
          <w:shd w:fill="auto" w:val="clear"/>
        </w:rPr>
      </w:pPr>
      <w:r>
        <w:rPr>
          <w:rFonts w:cs="Times New Roman"/>
          <w:b/>
          <w:bCs/>
          <w:sz w:val="20"/>
          <w:u w:val="single"/>
          <w:shd w:fill="auto" w:val="clear"/>
        </w:rPr>
      </w:r>
    </w:p>
    <w:p>
      <w:pPr>
        <w:pStyle w:val="Ttulo5"/>
        <w:spacing w:lineRule="auto" w:line="276" w:before="120" w:after="120"/>
        <w:ind w:left="0" w:hanging="0"/>
        <w:rPr>
          <w:rFonts w:cs="Times New Roman"/>
          <w:b w:val="false"/>
          <w:b w:val="false"/>
          <w:bCs/>
          <w:sz w:val="20"/>
          <w:u w:val="single"/>
        </w:rPr>
      </w:pPr>
      <w:r>
        <w:rPr>
          <w:rFonts w:cs="Times New Roman"/>
          <w:b w:val="false"/>
          <w:bCs/>
          <w:sz w:val="20"/>
          <w:u w:val="single"/>
        </w:rPr>
        <w:t>PEDIDO DE INTERNAÇÃO</w:t>
      </w:r>
    </w:p>
    <w:p>
      <w:pPr>
        <w:pStyle w:val="Normal"/>
        <w:spacing w:before="120" w:after="120"/>
        <w:rPr>
          <w:rFonts w:ascii="Times New Roman" w:hAnsi="Times New Roman" w:cs="Times New Roman"/>
          <w:sz w:val="20"/>
          <w:szCs w:val="20"/>
        </w:rPr>
      </w:pPr>
      <w:r>
        <w:rPr>
          <w:rFonts w:cs="Times New Roman" w:ascii="Times New Roman" w:hAnsi="Times New Roman"/>
          <w:sz w:val="20"/>
          <w:szCs w:val="20"/>
        </w:rPr>
        <w:t>Solicito ao Fundo de Saúde do Exército (FuSEx) autorização para tratamento do(a) paciente:</w:t>
      </w:r>
    </w:p>
    <w:p>
      <w:pPr>
        <w:pStyle w:val="Normal"/>
        <w:spacing w:before="120" w:after="120"/>
        <w:rPr>
          <w:rFonts w:ascii="Times New Roman" w:hAnsi="Times New Roman" w:cs="Times New Roman"/>
          <w:sz w:val="20"/>
          <w:szCs w:val="20"/>
        </w:rPr>
      </w:pPr>
      <w:r>
        <w:rPr>
          <w:rFonts w:cs="Times New Roman" w:ascii="Times New Roman" w:hAnsi="Times New Roman"/>
          <w:sz w:val="20"/>
          <w:szCs w:val="20"/>
        </w:rPr>
        <w:t xml:space="preserve">(Nome do Paciente) _________________________________________________________________________, </w:t>
      </w:r>
    </w:p>
    <w:p>
      <w:pPr>
        <w:pStyle w:val="Normal"/>
        <w:spacing w:before="120" w:after="120"/>
        <w:rPr>
          <w:rFonts w:ascii="Times New Roman" w:hAnsi="Times New Roman" w:cs="Times New Roman"/>
          <w:sz w:val="20"/>
          <w:szCs w:val="20"/>
        </w:rPr>
      </w:pPr>
      <w:r>
        <w:rPr>
          <w:rFonts w:cs="Times New Roman" w:ascii="Times New Roman" w:hAnsi="Times New Roman"/>
          <w:sz w:val="20"/>
          <w:szCs w:val="20"/>
        </w:rPr>
        <w:t>Nr do PREC CP ou matrícula do SIAPE ________________________, no(a)  Hospital ou  Clínica:</w:t>
      </w:r>
    </w:p>
    <w:p>
      <w:pPr>
        <w:pStyle w:val="Normal"/>
        <w:spacing w:before="120" w:after="120"/>
        <w:rPr>
          <w:rFonts w:ascii="Times New Roman" w:hAnsi="Times New Roman" w:cs="Times New Roman"/>
          <w:sz w:val="20"/>
          <w:szCs w:val="20"/>
        </w:rPr>
      </w:pPr>
      <w:r>
        <w:rPr>
          <w:rFonts w:cs="Times New Roman" w:ascii="Times New Roman" w:hAnsi="Times New Roman"/>
          <w:sz w:val="20"/>
          <w:szCs w:val="20"/>
        </w:rPr>
        <w:t>(Nome da Instituição)________________________________________________________________________.</w:t>
      </w:r>
    </w:p>
    <w:p>
      <w:pPr>
        <w:pStyle w:val="Normal"/>
        <w:spacing w:before="120" w:after="120"/>
        <w:rPr>
          <w:rFonts w:ascii="Times New Roman" w:hAnsi="Times New Roman" w:cs="Times New Roman"/>
          <w:sz w:val="20"/>
          <w:szCs w:val="20"/>
        </w:rPr>
      </w:pPr>
      <w:r>
        <w:rPr>
          <w:rFonts w:cs="Times New Roman" w:ascii="Times New Roman" w:hAnsi="Times New Roman"/>
          <w:sz w:val="20"/>
          <w:szCs w:val="20"/>
        </w:rPr>
        <w:t>Com Diagnóstico de: _____________________________________________ CID:_______________________</w:t>
      </w:r>
    </w:p>
    <w:p>
      <w:pPr>
        <w:pStyle w:val="Normal"/>
        <w:spacing w:before="120" w:after="120"/>
        <w:rPr>
          <w:rFonts w:ascii="Times New Roman" w:hAnsi="Times New Roman" w:cs="Times New Roman"/>
          <w:sz w:val="20"/>
          <w:szCs w:val="20"/>
        </w:rPr>
      </w:pPr>
      <w:r>
        <w:rPr>
          <w:rFonts w:cs="Times New Roman" w:ascii="Times New Roman" w:hAnsi="Times New Roman"/>
          <w:sz w:val="20"/>
          <w:szCs w:val="20"/>
        </w:rPr>
        <w:t>Cujos principais sinais e sintomas são________________________________________________________</w:t>
      </w:r>
    </w:p>
    <w:p>
      <w:pPr>
        <w:pStyle w:val="Normal"/>
        <w:spacing w:before="120" w:after="120"/>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______________________________________________________________________________________________</w:t>
      </w:r>
    </w:p>
    <w:p>
      <w:pPr>
        <w:pStyle w:val="Normal"/>
        <w:spacing w:before="120" w:after="120"/>
        <w:rPr>
          <w:rFonts w:ascii="Times New Roman" w:hAnsi="Times New Roman" w:cs="Times New Roman"/>
          <w:sz w:val="20"/>
          <w:szCs w:val="20"/>
        </w:rPr>
      </w:pPr>
      <w:r>
        <w:rPr>
          <w:rFonts w:cs="Times New Roman" w:ascii="Times New Roman" w:hAnsi="Times New Roman"/>
          <w:sz w:val="20"/>
          <w:szCs w:val="20"/>
        </w:rPr>
        <w:t>Justificativa para internação:_________________________________________________________________</w:t>
      </w:r>
    </w:p>
    <w:p>
      <w:pPr>
        <w:pStyle w:val="Normal"/>
        <w:spacing w:before="120" w:after="120"/>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____________________________________________________________________________________________________________________________________________________________</w:t>
      </w:r>
    </w:p>
    <w:p>
      <w:pPr>
        <w:pStyle w:val="Normal"/>
        <w:spacing w:before="120" w:after="120"/>
        <w:rPr>
          <w:rFonts w:ascii="Times New Roman" w:hAnsi="Times New Roman" w:cs="Times New Roman"/>
          <w:sz w:val="20"/>
          <w:szCs w:val="20"/>
        </w:rPr>
      </w:pPr>
      <w:r>
        <w:rPr>
          <w:rFonts w:cs="Times New Roman" w:ascii="Times New Roman" w:hAnsi="Times New Roman"/>
          <w:sz w:val="20"/>
          <w:szCs w:val="20"/>
        </w:rPr>
        <w:t>Caráter da Internação:  Eletiva  Urgência/Emergência</w:t>
      </w:r>
    </w:p>
    <w:p>
      <w:pPr>
        <w:pStyle w:val="Normal"/>
        <w:spacing w:before="120" w:after="120"/>
        <w:rPr>
          <w:rFonts w:ascii="Times New Roman" w:hAnsi="Times New Roman" w:cs="Times New Roman"/>
          <w:sz w:val="20"/>
          <w:szCs w:val="20"/>
        </w:rPr>
      </w:pPr>
      <w:r>
        <w:rPr>
          <w:rFonts w:cs="Times New Roman" w:ascii="Times New Roman" w:hAnsi="Times New Roman"/>
          <w:sz w:val="20"/>
          <w:szCs w:val="20"/>
        </w:rPr>
        <w:t>Tipo de tratamento:  Clínico  Cirúrgico</w:t>
      </w:r>
    </w:p>
    <w:tbl>
      <w:tblPr>
        <w:tblW w:w="8900" w:type="dxa"/>
        <w:jc w:val="left"/>
        <w:tblInd w:w="-51" w:type="dxa"/>
        <w:tblLayout w:type="fixed"/>
        <w:tblCellMar>
          <w:top w:w="60" w:type="dxa"/>
          <w:left w:w="60" w:type="dxa"/>
          <w:bottom w:w="60" w:type="dxa"/>
          <w:right w:w="60" w:type="dxa"/>
        </w:tblCellMar>
        <w:tblLook w:firstRow="0" w:noVBand="0" w:lastRow="0" w:firstColumn="0" w:lastColumn="0" w:noHBand="0" w:val="0000"/>
      </w:tblPr>
      <w:tblGrid>
        <w:gridCol w:w="5498"/>
        <w:gridCol w:w="1557"/>
        <w:gridCol w:w="1845"/>
      </w:tblGrid>
      <w:tr>
        <w:trPr>
          <w:tblHeader w:val="true"/>
        </w:trPr>
        <w:tc>
          <w:tcPr>
            <w:tcW w:w="5498" w:type="dxa"/>
            <w:tcBorders>
              <w:top w:val="double" w:sz="2" w:space="0" w:color="000000"/>
              <w:left w:val="double" w:sz="2" w:space="0" w:color="000000"/>
              <w:bottom w:val="double" w:sz="2" w:space="0" w:color="000000"/>
            </w:tcBorders>
          </w:tcPr>
          <w:p>
            <w:pPr>
              <w:pStyle w:val="Normal"/>
              <w:widowControl w:val="false"/>
              <w:snapToGrid w:val="false"/>
              <w:spacing w:before="0" w:after="0"/>
              <w:jc w:val="center"/>
              <w:rPr>
                <w:rFonts w:ascii="Times New Roman" w:hAnsi="Times New Roman" w:cs="Times New Roman"/>
                <w:bCs/>
                <w:sz w:val="20"/>
                <w:szCs w:val="20"/>
              </w:rPr>
            </w:pPr>
            <w:r>
              <w:rPr>
                <w:rFonts w:cs="Times New Roman" w:ascii="Times New Roman" w:hAnsi="Times New Roman"/>
                <w:bCs/>
                <w:sz w:val="20"/>
                <w:szCs w:val="20"/>
              </w:rPr>
              <w:t>Descrição dos Procedimentos (tratamento)</w:t>
            </w:r>
          </w:p>
        </w:tc>
        <w:tc>
          <w:tcPr>
            <w:tcW w:w="1557" w:type="dxa"/>
            <w:tcBorders>
              <w:top w:val="double" w:sz="2" w:space="0" w:color="000000"/>
              <w:left w:val="double" w:sz="2" w:space="0" w:color="000000"/>
              <w:bottom w:val="double" w:sz="2" w:space="0" w:color="000000"/>
            </w:tcBorders>
          </w:tcPr>
          <w:p>
            <w:pPr>
              <w:pStyle w:val="Normal"/>
              <w:widowControl w:val="false"/>
              <w:snapToGrid w:val="false"/>
              <w:spacing w:before="0" w:after="0"/>
              <w:jc w:val="center"/>
              <w:rPr>
                <w:rFonts w:ascii="Times New Roman" w:hAnsi="Times New Roman" w:cs="Times New Roman"/>
                <w:bCs/>
                <w:sz w:val="20"/>
                <w:szCs w:val="20"/>
              </w:rPr>
            </w:pPr>
            <w:r>
              <w:rPr>
                <w:rFonts w:cs="Times New Roman" w:ascii="Times New Roman" w:hAnsi="Times New Roman"/>
                <w:bCs/>
                <w:sz w:val="20"/>
                <w:szCs w:val="20"/>
              </w:rPr>
              <w:t>Quantidade</w:t>
            </w:r>
          </w:p>
        </w:tc>
        <w:tc>
          <w:tcPr>
            <w:tcW w:w="1845" w:type="dxa"/>
            <w:tcBorders>
              <w:top w:val="double" w:sz="2" w:space="0" w:color="000000"/>
              <w:left w:val="double" w:sz="2" w:space="0" w:color="000000"/>
              <w:bottom w:val="double" w:sz="2" w:space="0" w:color="000000"/>
              <w:right w:val="double" w:sz="2" w:space="0" w:color="000000"/>
            </w:tcBorders>
          </w:tcPr>
          <w:p>
            <w:pPr>
              <w:pStyle w:val="Normal"/>
              <w:widowControl w:val="false"/>
              <w:snapToGrid w:val="false"/>
              <w:spacing w:before="0" w:after="0"/>
              <w:jc w:val="center"/>
              <w:rPr>
                <w:rFonts w:ascii="Times New Roman" w:hAnsi="Times New Roman" w:cs="Times New Roman"/>
                <w:bCs/>
                <w:sz w:val="20"/>
                <w:szCs w:val="20"/>
              </w:rPr>
            </w:pPr>
            <w:r>
              <w:rPr>
                <w:rFonts w:cs="Times New Roman" w:ascii="Times New Roman" w:hAnsi="Times New Roman"/>
                <w:bCs/>
                <w:sz w:val="20"/>
                <w:szCs w:val="20"/>
              </w:rPr>
              <w:t>Código AMB</w:t>
            </w:r>
          </w:p>
        </w:tc>
      </w:tr>
      <w:tr>
        <w:trPr/>
        <w:tc>
          <w:tcPr>
            <w:tcW w:w="5498" w:type="dxa"/>
            <w:tcBorders>
              <w:left w:val="double" w:sz="2" w:space="0" w:color="000000"/>
              <w:bottom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1557" w:type="dxa"/>
            <w:tcBorders>
              <w:left w:val="double" w:sz="2" w:space="0" w:color="000000"/>
              <w:bottom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1845" w:type="dxa"/>
            <w:tcBorders>
              <w:left w:val="double" w:sz="2" w:space="0" w:color="000000"/>
              <w:bottom w:val="double" w:sz="2" w:space="0" w:color="000000"/>
              <w:right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r>
      <w:tr>
        <w:trPr/>
        <w:tc>
          <w:tcPr>
            <w:tcW w:w="5498" w:type="dxa"/>
            <w:tcBorders>
              <w:left w:val="double" w:sz="2" w:space="0" w:color="000000"/>
              <w:bottom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1557" w:type="dxa"/>
            <w:tcBorders>
              <w:left w:val="double" w:sz="2" w:space="0" w:color="000000"/>
              <w:bottom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1845" w:type="dxa"/>
            <w:tcBorders>
              <w:left w:val="double" w:sz="2" w:space="0" w:color="000000"/>
              <w:bottom w:val="double" w:sz="2" w:space="0" w:color="000000"/>
              <w:right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r>
      <w:tr>
        <w:trPr/>
        <w:tc>
          <w:tcPr>
            <w:tcW w:w="5498" w:type="dxa"/>
            <w:tcBorders>
              <w:left w:val="double" w:sz="2" w:space="0" w:color="000000"/>
              <w:bottom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1557" w:type="dxa"/>
            <w:tcBorders>
              <w:left w:val="double" w:sz="2" w:space="0" w:color="000000"/>
              <w:bottom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1845" w:type="dxa"/>
            <w:tcBorders>
              <w:left w:val="double" w:sz="2" w:space="0" w:color="000000"/>
              <w:bottom w:val="double" w:sz="2" w:space="0" w:color="000000"/>
              <w:right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r>
      <w:tr>
        <w:trPr/>
        <w:tc>
          <w:tcPr>
            <w:tcW w:w="5498" w:type="dxa"/>
            <w:tcBorders>
              <w:left w:val="double" w:sz="2" w:space="0" w:color="000000"/>
              <w:bottom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1557" w:type="dxa"/>
            <w:tcBorders>
              <w:left w:val="double" w:sz="2" w:space="0" w:color="000000"/>
              <w:bottom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1845" w:type="dxa"/>
            <w:tcBorders>
              <w:left w:val="double" w:sz="2" w:space="0" w:color="000000"/>
              <w:bottom w:val="double" w:sz="2" w:space="0" w:color="000000"/>
              <w:right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r>
      <w:tr>
        <w:trPr/>
        <w:tc>
          <w:tcPr>
            <w:tcW w:w="5498" w:type="dxa"/>
            <w:tcBorders>
              <w:left w:val="double" w:sz="2" w:space="0" w:color="000000"/>
              <w:bottom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1557" w:type="dxa"/>
            <w:tcBorders>
              <w:left w:val="double" w:sz="2" w:space="0" w:color="000000"/>
              <w:bottom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1845" w:type="dxa"/>
            <w:tcBorders>
              <w:left w:val="double" w:sz="2" w:space="0" w:color="000000"/>
              <w:bottom w:val="double" w:sz="2" w:space="0" w:color="000000"/>
              <w:right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r>
      <w:tr>
        <w:trPr/>
        <w:tc>
          <w:tcPr>
            <w:tcW w:w="5498" w:type="dxa"/>
            <w:tcBorders>
              <w:left w:val="double" w:sz="2" w:space="0" w:color="000000"/>
              <w:bottom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1557" w:type="dxa"/>
            <w:tcBorders>
              <w:left w:val="double" w:sz="2" w:space="0" w:color="000000"/>
              <w:bottom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1845" w:type="dxa"/>
            <w:tcBorders>
              <w:left w:val="double" w:sz="2" w:space="0" w:color="000000"/>
              <w:bottom w:val="double" w:sz="2" w:space="0" w:color="000000"/>
              <w:right w:val="double" w:sz="2" w:space="0" w:color="000000"/>
            </w:tcBorders>
          </w:tcPr>
          <w:p>
            <w:pPr>
              <w:pStyle w:val="Normal"/>
              <w:widowControl w:val="false"/>
              <w:snapToGrid w:val="false"/>
              <w:spacing w:before="0" w:after="0"/>
              <w:rPr>
                <w:rFonts w:ascii="Times New Roman" w:hAnsi="Times New Roman" w:cs="Times New Roman"/>
                <w:sz w:val="20"/>
                <w:szCs w:val="20"/>
              </w:rPr>
            </w:pPr>
            <w:r>
              <w:rPr>
                <w:rFonts w:cs="Times New Roman" w:ascii="Times New Roman" w:hAnsi="Times New Roman"/>
                <w:sz w:val="20"/>
                <w:szCs w:val="20"/>
              </w:rPr>
            </w:r>
          </w:p>
        </w:tc>
      </w:tr>
    </w:tbl>
    <w:p>
      <w:pPr>
        <w:pStyle w:val="Normal"/>
        <w:spacing w:before="120" w:after="120"/>
        <w:rPr>
          <w:rFonts w:ascii="Times New Roman" w:hAnsi="Times New Roman" w:cs="Times New Roman"/>
          <w:sz w:val="20"/>
          <w:szCs w:val="20"/>
        </w:rPr>
      </w:pPr>
      <w:r>
        <w:rPr>
          <w:rFonts w:cs="Times New Roman" w:ascii="Times New Roman" w:hAnsi="Times New Roman"/>
          <w:sz w:val="20"/>
          <w:szCs w:val="20"/>
        </w:rPr>
        <w:t>Data da internação: ___/___/_____</w:t>
      </w:r>
    </w:p>
    <w:p>
      <w:pPr>
        <w:pStyle w:val="Normal"/>
        <w:spacing w:before="120" w:after="120"/>
        <w:rPr>
          <w:rFonts w:ascii="Times New Roman" w:hAnsi="Times New Roman" w:cs="Times New Roman"/>
          <w:sz w:val="20"/>
          <w:szCs w:val="20"/>
        </w:rPr>
      </w:pPr>
      <w:r>
        <w:rPr>
          <w:rFonts w:cs="Times New Roman" w:ascii="Times New Roman" w:hAnsi="Times New Roman"/>
          <w:sz w:val="20"/>
          <w:szCs w:val="20"/>
        </w:rPr>
        <w:t>Data da cirurgia: ___/___/_____ (se o tratamento for cirúrgico)</w:t>
      </w:r>
    </w:p>
    <w:p>
      <w:pPr>
        <w:pStyle w:val="Normal"/>
        <w:spacing w:before="120" w:after="120"/>
        <w:rPr>
          <w:rFonts w:ascii="Times New Roman" w:hAnsi="Times New Roman" w:cs="Times New Roman"/>
          <w:sz w:val="20"/>
          <w:szCs w:val="20"/>
        </w:rPr>
      </w:pPr>
      <w:r>
        <w:rPr>
          <w:rFonts w:cs="Times New Roman" w:ascii="Times New Roman" w:hAnsi="Times New Roman"/>
          <w:sz w:val="20"/>
          <w:szCs w:val="20"/>
        </w:rPr>
        <w:t>Previsão do tempo de hospitalização: __________</w:t>
      </w:r>
    </w:p>
    <w:p>
      <w:pPr>
        <w:pStyle w:val="Normal"/>
        <w:spacing w:before="120" w:after="120"/>
        <w:rPr>
          <w:rFonts w:ascii="Times New Roman" w:hAnsi="Times New Roman" w:cs="Times New Roman"/>
          <w:sz w:val="20"/>
          <w:szCs w:val="20"/>
        </w:rPr>
      </w:pPr>
      <w:r>
        <w:rPr>
          <w:rFonts w:cs="Times New Roman" w:ascii="Times New Roman" w:hAnsi="Times New Roman"/>
          <w:sz w:val="20"/>
          <w:szCs w:val="20"/>
        </w:rPr>
        <w:t>Materiais especiais?</w:t>
      </w:r>
    </w:p>
    <w:p>
      <w:pPr>
        <w:pStyle w:val="Normal"/>
        <w:spacing w:before="120" w:after="12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Não</w:t>
      </w:r>
    </w:p>
    <w:p>
      <w:pPr>
        <w:pStyle w:val="Normal"/>
        <w:spacing w:before="120" w:after="12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Sim, descrição: ____________________________________________________________________________</w:t>
      </w:r>
    </w:p>
    <w:p>
      <w:pPr>
        <w:pStyle w:val="NormalWeb1"/>
        <w:spacing w:lineRule="auto" w:line="276" w:before="120" w:after="120"/>
        <w:rPr>
          <w:rFonts w:cs="Times New Roman"/>
          <w:sz w:val="20"/>
          <w:szCs w:val="20"/>
        </w:rPr>
      </w:pPr>
      <w:r>
        <w:rPr>
          <w:rFonts w:cs="Times New Roman"/>
          <w:sz w:val="20"/>
          <w:szCs w:val="20"/>
        </w:rPr>
        <w:t>__________________________, AP,___/___/_____</w:t>
      </w:r>
    </w:p>
    <w:p>
      <w:pPr>
        <w:pStyle w:val="NormalWeb1"/>
        <w:spacing w:lineRule="auto" w:line="276" w:before="120" w:after="120"/>
        <w:rPr>
          <w:rFonts w:cs="Times New Roman"/>
          <w:sz w:val="20"/>
          <w:szCs w:val="20"/>
        </w:rPr>
      </w:pPr>
      <w:r>
        <w:rPr>
          <w:rFonts w:cs="Times New Roman"/>
          <w:sz w:val="20"/>
          <w:szCs w:val="20"/>
        </w:rPr>
      </w:r>
    </w:p>
    <w:p>
      <w:pPr>
        <w:pStyle w:val="Normal"/>
        <w:spacing w:before="120" w:after="120"/>
        <w:jc w:val="center"/>
        <w:rPr>
          <w:rFonts w:ascii="Times New Roman" w:hAnsi="Times New Roman" w:cs="Times New Roman"/>
          <w:sz w:val="20"/>
          <w:szCs w:val="20"/>
        </w:rPr>
      </w:pPr>
      <w:r>
        <w:rPr>
          <w:rFonts w:cs="Times New Roman" w:ascii="Times New Roman" w:hAnsi="Times New Roman"/>
          <w:sz w:val="20"/>
          <w:szCs w:val="20"/>
        </w:rPr>
        <w:t>______________________________________</w:t>
      </w:r>
    </w:p>
    <w:p>
      <w:pPr>
        <w:pStyle w:val="Normal"/>
        <w:spacing w:before="120" w:after="120"/>
        <w:jc w:val="center"/>
        <w:rPr>
          <w:rFonts w:ascii="Times New Roman" w:hAnsi="Times New Roman" w:cs="Times New Roman"/>
          <w:sz w:val="20"/>
          <w:szCs w:val="20"/>
        </w:rPr>
      </w:pPr>
      <w:r>
        <w:rPr>
          <w:rFonts w:cs="Times New Roman" w:ascii="Times New Roman" w:hAnsi="Times New Roman"/>
          <w:sz w:val="20"/>
          <w:szCs w:val="20"/>
        </w:rPr>
        <w:t>(assinatura e carimbo do médico)</w:t>
      </w:r>
    </w:p>
    <w:p>
      <w:pPr>
        <w:pStyle w:val="Normal"/>
        <w:spacing w:before="120" w:after="120"/>
        <w:jc w:val="center"/>
        <w:rPr>
          <w:rFonts w:ascii="Times New Roman" w:hAnsi="Times New Roman" w:cs="Times New Roman"/>
          <w:bCs/>
          <w:sz w:val="20"/>
          <w:szCs w:val="20"/>
        </w:rPr>
      </w:pPr>
      <w:r>
        <w:rPr>
          <w:rFonts w:cs="Times New Roman" w:ascii="Times New Roman" w:hAnsi="Times New Roman"/>
          <w:bCs/>
          <w:sz w:val="20"/>
          <w:szCs w:val="20"/>
        </w:rPr>
      </w:r>
      <w:r>
        <w:br w:type="page"/>
      </w:r>
    </w:p>
    <w:p>
      <w:pPr>
        <w:pStyle w:val="Corpodotexto"/>
        <w:spacing w:lineRule="auto" w:line="276" w:before="120" w:after="120"/>
        <w:jc w:val="center"/>
        <w:rPr>
          <w:rFonts w:cs="Times New Roman"/>
          <w:bCs/>
          <w:sz w:val="20"/>
        </w:rPr>
      </w:pPr>
      <w:r>
        <w:rPr>
          <w:rFonts w:cs="Times New Roman"/>
          <w:bCs/>
          <w:sz w:val="20"/>
        </w:rPr>
        <w:t>ANEXO III à Minuta de Termo de Contrato para Clínicas Médicas Especializadas</w:t>
      </w:r>
    </w:p>
    <w:p>
      <w:pPr>
        <w:pStyle w:val="Corpodotexto"/>
        <w:spacing w:lineRule="auto" w:line="276" w:before="120" w:after="120"/>
        <w:jc w:val="center"/>
        <w:rPr>
          <w:rFonts w:cs="Times New Roman"/>
          <w:bCs/>
          <w:sz w:val="20"/>
        </w:rPr>
      </w:pPr>
      <w:r>
        <w:rPr>
          <w:rFonts w:cs="Times New Roman"/>
          <w:bCs/>
          <w:sz w:val="20"/>
        </w:rPr>
      </w:r>
    </w:p>
    <w:p>
      <w:pPr>
        <w:pStyle w:val="Corpodotexto"/>
        <w:spacing w:lineRule="auto" w:line="276" w:before="120" w:after="120"/>
        <w:jc w:val="center"/>
        <w:rPr>
          <w:rFonts w:cs="Times New Roman"/>
          <w:b/>
          <w:b/>
          <w:bCs/>
          <w:sz w:val="20"/>
          <w:u w:val="single"/>
        </w:rPr>
      </w:pPr>
      <w:r>
        <w:rPr>
          <w:rFonts w:cs="Times New Roman"/>
          <w:b/>
          <w:sz w:val="20"/>
          <w:u w:val="single"/>
        </w:rPr>
        <w:t xml:space="preserve">Lista – Índice de Glosa </w:t>
      </w:r>
    </w:p>
    <w:p>
      <w:pPr>
        <w:pStyle w:val="Normal"/>
        <w:spacing w:before="120" w:after="120"/>
        <w:jc w:val="center"/>
        <w:rPr>
          <w:rFonts w:ascii="Times New Roman" w:hAnsi="Times New Roman" w:cs="Times New Roman"/>
          <w:sz w:val="20"/>
          <w:szCs w:val="20"/>
        </w:rPr>
      </w:pPr>
      <w:r>
        <w:rPr/>
        <mc:AlternateContent>
          <mc:Choice Requires="wps">
            <w:drawing>
              <wp:inline distT="0" distB="0" distL="0" distR="0" wp14:anchorId="295E3FF4">
                <wp:extent cx="1071880" cy="1183640"/>
                <wp:effectExtent l="19050" t="0" r="0" b="0"/>
                <wp:docPr id="4" name="Picture 1"/>
                <a:graphic xmlns:a="http://schemas.openxmlformats.org/drawingml/2006/main">
                  <a:graphicData uri="http://schemas.openxmlformats.org/drawingml/2006/picture">
                    <pic:pic xmlns:pic="http://schemas.openxmlformats.org/drawingml/2006/picture">
                      <pic:nvPicPr>
                        <pic:cNvPr id="3" name="Picture 1" descr=""/>
                        <pic:cNvPicPr/>
                      </pic:nvPicPr>
                      <pic:blipFill>
                        <a:blip r:embed="rId7"/>
                        <a:stretch/>
                      </pic:blipFill>
                      <pic:spPr>
                        <a:xfrm>
                          <a:off x="0" y="0"/>
                          <a:ext cx="1071720" cy="1183680"/>
                        </a:xfrm>
                        <a:prstGeom prst="rect">
                          <a:avLst/>
                        </a:prstGeom>
                        <a:ln w="9525">
                          <a:noFill/>
                        </a:ln>
                        <a:effectLst>
                          <a:softEdge rad="127080"/>
                        </a:effectLst>
                      </pic:spPr>
                    </pic:pic>
                  </a:graphicData>
                </a:graphic>
              </wp:inline>
            </w:drawing>
          </mc:Choice>
          <mc:Fallback>
            <w:pict>
              <v:shape id="shape_0" ID="Picture 1" stroked="f" o:allowincell="f" style="position:absolute;margin-left:0pt;margin-top:-93.25pt;width:84.35pt;height:93.15pt;mso-wrap-style:none;v-text-anchor:middle;mso-position-vertical:top" wp14:anchorId="295E3FF4" type="_x0000_t75">
                <v:imagedata r:id="rId2" o:detectmouseclick="t"/>
                <v:stroke color="#3465a4" weight="9360" joinstyle="round" endcap="flat"/>
                <w10:wrap type="square"/>
              </v:shape>
            </w:pict>
          </mc:Fallback>
        </mc:AlternateContent>
      </w:r>
    </w:p>
    <w:p>
      <w:pPr>
        <w:pStyle w:val="Normal"/>
        <w:widowControl w:val="false"/>
        <w:spacing w:before="120" w:after="120"/>
        <w:jc w:val="center"/>
        <w:rPr>
          <w:b/>
          <w:b/>
          <w:bCs/>
          <w:color w:val="auto"/>
        </w:rPr>
      </w:pPr>
      <w:r>
        <w:rPr>
          <w:rFonts w:cs="Times New Roman" w:ascii="Times New Roman" w:hAnsi="Times New Roman"/>
          <w:b/>
          <w:bCs/>
          <w:color w:val="auto"/>
          <w:sz w:val="20"/>
          <w:szCs w:val="20"/>
        </w:rPr>
        <w:t>MINISTÉRIO DA DEFESA</w:t>
      </w:r>
    </w:p>
    <w:p>
      <w:pPr>
        <w:pStyle w:val="Normal"/>
        <w:widowControl w:val="false"/>
        <w:spacing w:before="120" w:after="120"/>
        <w:jc w:val="center"/>
        <w:rPr>
          <w:b/>
          <w:b/>
          <w:bCs/>
          <w:color w:val="auto"/>
        </w:rPr>
      </w:pPr>
      <w:r>
        <w:rPr>
          <w:rFonts w:cs="Times New Roman" w:ascii="Times New Roman" w:hAnsi="Times New Roman"/>
          <w:b/>
          <w:bCs/>
          <w:color w:val="auto"/>
          <w:sz w:val="20"/>
          <w:szCs w:val="20"/>
        </w:rPr>
        <w:t>EXÉRCITO BRASILEIR</w:t>
      </w:r>
      <w:r>
        <w:rPr>
          <w:rFonts w:cs="Times New Roman" w:ascii="Times New Roman" w:hAnsi="Times New Roman"/>
          <w:b/>
          <w:bCs/>
          <w:color w:val="000000"/>
          <w:sz w:val="20"/>
          <w:szCs w:val="20"/>
          <w:shd w:fill="auto" w:val="clear"/>
        </w:rPr>
        <w:t>O</w:t>
      </w:r>
    </w:p>
    <w:p>
      <w:pPr>
        <w:pStyle w:val="Normal"/>
        <w:widowControl w:val="false"/>
        <w:spacing w:before="120" w:after="120"/>
        <w:jc w:val="center"/>
        <w:rPr>
          <w:b/>
          <w:b/>
          <w:bCs/>
          <w:color w:val="auto"/>
          <w:shd w:fill="auto" w:val="clear"/>
        </w:rPr>
      </w:pPr>
      <w:r>
        <w:rPr>
          <w:rFonts w:eastAsia="" w:cs="Times New Roman" w:ascii="Times New Roman" w:hAnsi="Times New Roman" w:eastAsiaTheme="minorEastAsia"/>
          <w:b/>
          <w:bCs/>
          <w:color w:val="000000"/>
          <w:sz w:val="20"/>
          <w:szCs w:val="20"/>
          <w:shd w:fill="auto" w:val="clear"/>
        </w:rPr>
        <w:t>22ª BRIGADA DE INFANTARIA DE SELVA</w:t>
      </w:r>
    </w:p>
    <w:p>
      <w:pPr>
        <w:pStyle w:val="Normal"/>
        <w:widowControl w:val="false"/>
        <w:spacing w:before="120" w:after="120"/>
        <w:jc w:val="center"/>
        <w:rPr>
          <w:b/>
          <w:b/>
          <w:bCs/>
          <w:color w:val="auto"/>
          <w:shd w:fill="auto" w:val="clear"/>
        </w:rPr>
      </w:pPr>
      <w:r>
        <w:rPr>
          <w:rFonts w:eastAsia="" w:cs="Times New Roman" w:ascii="Times New Roman" w:hAnsi="Times New Roman" w:eastAsiaTheme="minorEastAsia"/>
          <w:b/>
          <w:bCs/>
          <w:color w:val="000000"/>
          <w:sz w:val="20"/>
          <w:szCs w:val="20"/>
          <w:shd w:fill="auto" w:val="clear"/>
        </w:rPr>
        <w:t>BRIGADA FOZ DO AMAZONAS</w:t>
      </w:r>
    </w:p>
    <w:p>
      <w:pPr>
        <w:pStyle w:val="Normal"/>
        <w:pBdr>
          <w:top w:val="single" w:sz="4" w:space="1" w:color="000000"/>
          <w:left w:val="single" w:sz="4" w:space="4" w:color="000000"/>
          <w:bottom w:val="single" w:sz="4" w:space="0" w:color="000000"/>
          <w:right w:val="single" w:sz="4" w:space="4" w:color="000000"/>
        </w:pBdr>
        <w:spacing w:before="120" w:after="120"/>
        <w:jc w:val="center"/>
        <w:rPr>
          <w:rFonts w:ascii="Times New Roman" w:hAnsi="Times New Roman" w:cs="Times New Roman"/>
          <w:sz w:val="20"/>
          <w:szCs w:val="20"/>
        </w:rPr>
      </w:pPr>
      <w:r>
        <w:rPr>
          <w:rFonts w:cs="Times New Roman" w:ascii="Times New Roman" w:hAnsi="Times New Roman"/>
          <w:sz w:val="20"/>
          <w:szCs w:val="20"/>
        </w:rPr>
        <w:t>Tabela de Glosa do FuSEx</w:t>
      </w:r>
    </w:p>
    <w:tbl>
      <w:tblPr>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6"/>
        <w:gridCol w:w="3840"/>
        <w:gridCol w:w="462"/>
        <w:gridCol w:w="3775"/>
      </w:tblGrid>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Atendimento não caracterizando urgência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41</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Material incluso no procedimento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Acomodação acima da autorizada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42</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Material não coberto (ver relação anexa)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Atendimento por médico militar</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43</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Material não justificado para o caso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Cobrança de mais de30% em dia e hora normais</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44</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Material não utilizado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5</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Cobrança de 30 % não caracterizado urgência ou emergência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45</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Material reutilizável – pagamento parcial</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6</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Consulta inclusa no procedimento cirúrgico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46</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Medicação não considerada de urgência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7</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Curativo incluso no procedimento cirúrgico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47</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Medicação em desacordo com a prescrição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8</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Data de atendimento fora da sequencia na planilha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48</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Medicação em excesso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9</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Data de atendimento fora da competência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49</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Medicação não justificada para o caso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10</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Diagnóstico ilegível</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50</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Medicação não prescrita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11</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Diárias em excesso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51</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Medicação não utilizada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12</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Diárias fora da tabela acordada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52</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Medicamento acima do preço de mercado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13</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Documento sem assinatura/ carimbo do médico assistente</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53</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Medicamento não coberto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14</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EPI de responsabilidade do prestador</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54</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Medicamento suspenso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15</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Especialidade não autorizada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55</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Paciente não é beneficiário FuSEx/PASS</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16</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Evento incluso no pacote acordado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56</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Prescrição médica cm rasura ou ilegível</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17</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Evento que não comporta cobrança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57</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Prestador descredenciado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18</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Exame não prevê cobrança contraste</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58</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Procedimento/exames em excesso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19</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Exame sem laudo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59</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Procedimento/exame incompatível com o diagnóstico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20</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Exames/procedimentos não requisitados</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60</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Procedimento/exame em duplicidade</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21</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Falta de discriminação dos serviços executados</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61</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Procedimento/exame não coberto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22</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Falta do registro de evolução médica e/ou de enfermagem</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62</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Procedimento/exame não realizado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23</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Fatura sem separar (FuSEx – PASS – Fator de Custo)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63</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Prontuário/ficha/boletim ilegível</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24</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Filme –cobrança em desacordo com CBR</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64</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Prontuário/ficha/boletim rasurados</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25</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Guia/Ofício de encaminhamento ilegível</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65</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Retorno de consulta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26</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Guia/Ofício de encaminhamento sem assinatura do paciente ou responsável</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66</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SADT/exames fora da tabela acordada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27</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Guia autorizada para outro prestador</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67</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Sem autorização para procedimento ou exame</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28</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Guia de encaminhamento fora da validade</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68</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Sem diagnóstico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29</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Guia não autorizada pelo FuSEx</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69</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Sem guia/ofício de encaminhamento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30</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Guia autorizada para outro beneficiário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70</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Solicitação médica com data rasurada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31</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Guia autorizada para outro procedimento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71</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Solicitação com data posterior ao exame</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32</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Guia sem carimbo de autorização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72</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Solicitação médica com data vencida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33</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Guia/Ofício de encaminhamento carbonados ou fotocopiados</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73</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Solicitação médica sem data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34</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Honorários médicos fora da tabela ou em excesso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74</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Soma errada – cálculo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35</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Justificar cobrança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75</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Taxas fora da tabela acordada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36</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Material ou medicamento adquirido por familiar a seu critério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76</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Taxas indevidas ou em excesso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37</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Material acima do preço de mercado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77</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Visita hospitalar em duplicidade</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38</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Material de alto custo sem nota fical</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78</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 xml:space="preserve">Visitas inclusas no procedimento cirúrgico </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39</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Material em excesso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79</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Visita de especialista sem autorização prévia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40</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Material fixo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80</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Outros</w:t>
            </w:r>
          </w:p>
        </w:tc>
      </w:tr>
    </w:tbl>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rFonts w:cs="Times New Roman"/>
          <w:bCs/>
          <w:color w:val="FF0000"/>
          <w:sz w:val="20"/>
        </w:rPr>
      </w:pPr>
      <w:r>
        <w:rPr>
          <w:rFonts w:cs="Times New Roman"/>
          <w:bCs/>
          <w:color w:val="FF0000"/>
          <w:sz w:val="20"/>
        </w:rPr>
      </w:r>
    </w:p>
    <w:p>
      <w:pPr>
        <w:pStyle w:val="Corpodotexto"/>
        <w:spacing w:lineRule="auto" w:line="276" w:before="120" w:after="120"/>
        <w:jc w:val="center"/>
        <w:rPr>
          <w:color w:val="auto"/>
        </w:rPr>
      </w:pPr>
      <w:r>
        <w:rPr>
          <w:rFonts w:cs="Times New Roman"/>
          <w:bCs/>
          <w:color w:val="auto"/>
          <w:sz w:val="20"/>
        </w:rPr>
        <w:t>ANEXO IV à Minuta de Termo de Contrato para Clínicas Médicas Especializadas</w:t>
      </w:r>
    </w:p>
    <w:p>
      <w:pPr>
        <w:pStyle w:val="Corpodotexto"/>
        <w:spacing w:lineRule="auto" w:line="276" w:before="120" w:after="120"/>
        <w:jc w:val="center"/>
        <w:rPr>
          <w:color w:val="auto"/>
        </w:rPr>
      </w:pPr>
      <w:r>
        <w:rPr>
          <w:rFonts w:cs="Times New Roman"/>
          <w:b/>
          <w:color w:val="auto"/>
          <w:sz w:val="20"/>
          <w:u w:val="single"/>
        </w:rPr>
        <w:t xml:space="preserve">TERMO DE COMPROMISSO PARA ENTREGA DA GUIA DE ENCAMINHAMENTO </w:t>
      </w:r>
    </w:p>
    <w:p>
      <w:pPr>
        <w:pStyle w:val="Normal"/>
        <w:spacing w:before="120" w:after="120"/>
        <w:jc w:val="center"/>
        <w:rPr>
          <w:color w:val="auto"/>
        </w:rPr>
      </w:pPr>
      <w:r>
        <w:rPr/>
        <mc:AlternateContent>
          <mc:Choice Requires="wps">
            <w:drawing>
              <wp:inline distT="0" distB="0" distL="0" distR="0" wp14:anchorId="62963640">
                <wp:extent cx="1071880" cy="1183640"/>
                <wp:effectExtent l="19050" t="0" r="0" b="0"/>
                <wp:docPr id="5" name="Picture 1"/>
                <a:graphic xmlns:a="http://schemas.openxmlformats.org/drawingml/2006/main">
                  <a:graphicData uri="http://schemas.openxmlformats.org/drawingml/2006/picture">
                    <pic:pic xmlns:pic="http://schemas.openxmlformats.org/drawingml/2006/picture">
                      <pic:nvPicPr>
                        <pic:cNvPr id="4" name="Picture 1" descr=""/>
                        <pic:cNvPicPr/>
                      </pic:nvPicPr>
                      <pic:blipFill>
                        <a:blip r:embed="rId8"/>
                        <a:stretch/>
                      </pic:blipFill>
                      <pic:spPr>
                        <a:xfrm>
                          <a:off x="0" y="0"/>
                          <a:ext cx="1071720" cy="1183680"/>
                        </a:xfrm>
                        <a:prstGeom prst="rect">
                          <a:avLst/>
                        </a:prstGeom>
                        <a:ln w="9525">
                          <a:noFill/>
                        </a:ln>
                        <a:effectLst>
                          <a:softEdge rad="127080"/>
                        </a:effectLst>
                      </pic:spPr>
                    </pic:pic>
                  </a:graphicData>
                </a:graphic>
              </wp:inline>
            </w:drawing>
          </mc:Choice>
          <mc:Fallback>
            <w:pict>
              <v:shape id="shape_0" ID="Picture 1" stroked="f" o:allowincell="f" style="position:absolute;margin-left:0pt;margin-top:-93.25pt;width:84.35pt;height:93.15pt;mso-wrap-style:none;v-text-anchor:middle;mso-position-vertical:top" wp14:anchorId="62963640" type="_x0000_t75">
                <v:imagedata r:id="rId2" o:detectmouseclick="t"/>
                <v:stroke color="#3465a4" weight="9360" joinstyle="round" endcap="flat"/>
                <w10:wrap type="square"/>
              </v:shape>
            </w:pict>
          </mc:Fallback>
        </mc:AlternateContent>
      </w:r>
    </w:p>
    <w:p>
      <w:pPr>
        <w:pStyle w:val="Normal"/>
        <w:widowControl w:val="false"/>
        <w:spacing w:before="120" w:after="120"/>
        <w:jc w:val="center"/>
        <w:rPr>
          <w:color w:val="auto"/>
        </w:rPr>
      </w:pPr>
      <w:r>
        <w:rPr>
          <w:rFonts w:cs="Times New Roman" w:ascii="Times New Roman" w:hAnsi="Times New Roman"/>
          <w:b/>
          <w:bCs/>
          <w:color w:val="000000"/>
          <w:sz w:val="18"/>
          <w:szCs w:val="18"/>
          <w:shd w:fill="auto" w:val="clear"/>
        </w:rPr>
        <w:t>MINISTÉRIO DA DEFESA</w:t>
      </w:r>
    </w:p>
    <w:p>
      <w:pPr>
        <w:pStyle w:val="Normal"/>
        <w:widowControl w:val="false"/>
        <w:spacing w:before="120" w:after="120"/>
        <w:jc w:val="center"/>
        <w:rPr>
          <w:color w:val="auto"/>
        </w:rPr>
      </w:pPr>
      <w:r>
        <w:rPr>
          <w:rFonts w:cs="Times New Roman" w:ascii="Times New Roman" w:hAnsi="Times New Roman"/>
          <w:b/>
          <w:bCs/>
          <w:color w:val="000000"/>
          <w:sz w:val="18"/>
          <w:szCs w:val="18"/>
          <w:shd w:fill="auto" w:val="clear"/>
        </w:rPr>
        <w:t>EXÉRCITO BRASILEIRO</w:t>
      </w:r>
    </w:p>
    <w:p>
      <w:pPr>
        <w:pStyle w:val="Normal"/>
        <w:widowControl w:val="false"/>
        <w:spacing w:before="120" w:after="120"/>
        <w:jc w:val="center"/>
        <w:rPr>
          <w:color w:val="auto"/>
        </w:rPr>
      </w:pPr>
      <w:r>
        <w:rPr>
          <w:rFonts w:eastAsia="Times New Roman" w:cs="Times New Roman" w:ascii="Times New Roman" w:hAnsi="Times New Roman"/>
          <w:b/>
          <w:bCs/>
          <w:color w:val="000000"/>
          <w:sz w:val="20"/>
          <w:szCs w:val="20"/>
          <w:u w:val="none"/>
          <w:shd w:fill="auto" w:val="clear"/>
          <w:lang w:eastAsia="ar-SA"/>
        </w:rPr>
        <w:t>22ª BRIGADA DE INFANTARIA DE SELVA</w:t>
      </w:r>
    </w:p>
    <w:p>
      <w:pPr>
        <w:pStyle w:val="Normal"/>
        <w:widowControl w:val="false"/>
        <w:spacing w:before="120" w:after="120"/>
        <w:jc w:val="center"/>
        <w:rPr>
          <w:color w:val="auto"/>
        </w:rPr>
      </w:pPr>
      <w:r>
        <w:rPr>
          <w:rFonts w:eastAsia="" w:cs="Times New Roman" w:ascii="Times New Roman" w:hAnsi="Times New Roman" w:eastAsiaTheme="minorEastAsia"/>
          <w:b/>
          <w:bCs/>
          <w:color w:val="000000"/>
          <w:sz w:val="20"/>
          <w:szCs w:val="20"/>
          <w:shd w:fill="auto" w:val="clear"/>
        </w:rPr>
        <w:t>BRIGADA FOZ DO AMAZONAS</w:t>
      </w:r>
    </w:p>
    <w:p>
      <w:pPr>
        <w:pStyle w:val="Normal"/>
        <w:spacing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spacing w:before="0" w:after="0"/>
        <w:jc w:val="both"/>
        <w:rPr>
          <w:color w:val="auto"/>
        </w:rPr>
      </w:pPr>
      <w:r>
        <w:rPr>
          <w:rFonts w:cs="Times New Roman" w:ascii="Times New Roman" w:hAnsi="Times New Roman"/>
          <w:color w:val="auto"/>
          <w:sz w:val="20"/>
          <w:szCs w:val="20"/>
        </w:rPr>
        <w:t>Nome do titular do FUSEx: _______________________________________________________________</w:t>
      </w:r>
    </w:p>
    <w:p>
      <w:pPr>
        <w:pStyle w:val="Normal"/>
        <w:spacing w:before="0" w:after="0"/>
        <w:jc w:val="both"/>
        <w:rPr>
          <w:color w:val="auto"/>
        </w:rPr>
      </w:pPr>
      <w:r>
        <w:rPr>
          <w:rFonts w:cs="Times New Roman" w:ascii="Times New Roman" w:hAnsi="Times New Roman"/>
          <w:color w:val="auto"/>
          <w:sz w:val="20"/>
          <w:szCs w:val="20"/>
        </w:rPr>
        <w:t>Nome do dependente (paciente): __________________________________________________________</w:t>
      </w:r>
    </w:p>
    <w:p>
      <w:pPr>
        <w:pStyle w:val="Normal"/>
        <w:spacing w:before="0" w:after="0"/>
        <w:jc w:val="both"/>
        <w:rPr>
          <w:color w:val="auto"/>
        </w:rPr>
      </w:pPr>
      <w:r>
        <w:rPr>
          <w:rFonts w:cs="Times New Roman" w:ascii="Times New Roman" w:hAnsi="Times New Roman"/>
          <w:color w:val="auto"/>
          <w:sz w:val="20"/>
          <w:szCs w:val="20"/>
        </w:rPr>
        <w:t>PrecCp: ______________________________________________________________________________</w:t>
      </w:r>
    </w:p>
    <w:p>
      <w:pPr>
        <w:pStyle w:val="Normal"/>
        <w:spacing w:before="0" w:after="0"/>
        <w:jc w:val="both"/>
        <w:rPr>
          <w:color w:val="auto"/>
        </w:rPr>
      </w:pPr>
      <w:r>
        <w:rPr>
          <w:rFonts w:cs="Times New Roman" w:ascii="Times New Roman" w:hAnsi="Times New Roman"/>
          <w:color w:val="auto"/>
          <w:sz w:val="20"/>
          <w:szCs w:val="20"/>
        </w:rPr>
        <w:t>Especialidade atendida: _________________________________________________________________</w:t>
      </w:r>
    </w:p>
    <w:p>
      <w:pPr>
        <w:pStyle w:val="Normal"/>
        <w:spacing w:before="0" w:after="0"/>
        <w:jc w:val="both"/>
        <w:rPr>
          <w:color w:val="auto"/>
        </w:rPr>
      </w:pPr>
      <w:r>
        <w:rPr>
          <w:rFonts w:cs="Times New Roman" w:ascii="Times New Roman" w:hAnsi="Times New Roman"/>
          <w:color w:val="auto"/>
          <w:sz w:val="20"/>
          <w:szCs w:val="20"/>
        </w:rPr>
        <w:t xml:space="preserve">Data de atendimento: ___/___/___ </w:t>
        <w:tab/>
        <w:tab/>
        <w:tab/>
        <w:t>Hora de emissão: ___/___/___</w:t>
      </w:r>
    </w:p>
    <w:p>
      <w:pPr>
        <w:pStyle w:val="Normal"/>
        <w:spacing w:before="0" w:after="0"/>
        <w:jc w:val="both"/>
        <w:rPr>
          <w:color w:val="auto"/>
        </w:rPr>
      </w:pPr>
      <w:r>
        <w:rPr>
          <w:rFonts w:cs="Times New Roman" w:ascii="Times New Roman" w:hAnsi="Times New Roman"/>
          <w:color w:val="auto"/>
          <w:sz w:val="20"/>
          <w:szCs w:val="20"/>
        </w:rPr>
        <w:t>Telefone de contato do responsável: _____________________________</w:t>
      </w:r>
    </w:p>
    <w:p>
      <w:pPr>
        <w:pStyle w:val="Normal"/>
        <w:spacing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spacing w:before="0" w:after="0"/>
        <w:jc w:val="both"/>
        <w:rPr>
          <w:color w:val="auto"/>
        </w:rPr>
      </w:pPr>
      <w:r>
        <w:rPr>
          <w:rFonts w:cs="Times New Roman" w:ascii="Times New Roman" w:hAnsi="Times New Roman"/>
          <w:color w:val="auto"/>
          <w:sz w:val="20"/>
          <w:szCs w:val="20"/>
        </w:rPr>
        <w:t>Declaro que fui atendido(a), em caráter de URGÊNCIA e ou EMERGÊNCIA pelo Hospital__________________________________________________________, e me comprometo a providenciar em até 48 (quarenta e oito) horas ou 2 (dois) dias úteis, a contar da data do atendimento, a Guia de Encaminhamento (Autorização).</w:t>
      </w:r>
    </w:p>
    <w:p>
      <w:pPr>
        <w:pStyle w:val="Normal"/>
        <w:spacing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spacing w:before="0" w:after="0"/>
        <w:jc w:val="both"/>
        <w:rPr>
          <w:color w:val="auto"/>
        </w:rPr>
      </w:pPr>
      <w:r>
        <w:rPr>
          <w:rFonts w:cs="Times New Roman" w:ascii="Times New Roman" w:hAnsi="Times New Roman"/>
          <w:color w:val="auto"/>
          <w:sz w:val="20"/>
          <w:szCs w:val="20"/>
        </w:rPr>
        <w:t>Estou ciente que o não cumprimento deste termo acarretará o pagamento integral das despesas realizadas, conforme Capítulo III da Urgência e Emergência previstas nas Instruções Reguladoras para Assistência Médico Hospitalar aos Beneficiários do Fundo de Saúde do Exército (IR 30-38):</w:t>
      </w:r>
    </w:p>
    <w:p>
      <w:pPr>
        <w:pStyle w:val="Normal"/>
        <w:spacing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spacing w:before="0" w:after="0"/>
        <w:jc w:val="both"/>
        <w:rPr>
          <w:color w:val="auto"/>
        </w:rPr>
      </w:pPr>
      <w:r>
        <w:rPr>
          <w:rFonts w:cs="Times New Roman" w:ascii="Times New Roman" w:hAnsi="Times New Roman"/>
          <w:color w:val="auto"/>
          <w:sz w:val="20"/>
          <w:szCs w:val="20"/>
          <w:u w:val="single"/>
        </w:rPr>
        <w:t>“</w:t>
      </w:r>
      <w:r>
        <w:rPr>
          <w:rFonts w:cs="Times New Roman" w:ascii="Times New Roman" w:hAnsi="Times New Roman"/>
          <w:color w:val="auto"/>
          <w:sz w:val="20"/>
          <w:szCs w:val="20"/>
          <w:u w:val="single"/>
        </w:rPr>
        <w:t>Art. 20. O FUSEx não se responsabilizará ou ressarcirá as despesas, caso não comprovada a urgência e (ou) a emergência ou não tenham sido cumpridas as providências previstas nos arts. 18 e 19 da IR 30-38.</w:t>
      </w:r>
      <w:r>
        <w:rPr>
          <w:rFonts w:cs="Times New Roman" w:ascii="Times New Roman" w:hAnsi="Times New Roman"/>
          <w:color w:val="auto"/>
          <w:sz w:val="20"/>
          <w:szCs w:val="20"/>
        </w:rPr>
        <w:t>”</w:t>
      </w:r>
    </w:p>
    <w:p>
      <w:pPr>
        <w:pStyle w:val="Normal"/>
        <w:spacing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spacing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spacing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spacing w:before="0" w:after="0"/>
        <w:jc w:val="center"/>
        <w:rPr>
          <w:color w:val="auto"/>
        </w:rPr>
      </w:pPr>
      <w:r>
        <w:rPr>
          <w:rFonts w:cs="Times New Roman" w:ascii="Times New Roman" w:hAnsi="Times New Roman"/>
          <w:color w:val="auto"/>
          <w:sz w:val="20"/>
          <w:szCs w:val="20"/>
        </w:rPr>
        <w:t>Assinatura do beneficiário ou responsável</w:t>
      </w:r>
    </w:p>
    <w:p>
      <w:pPr>
        <w:pStyle w:val="Normal"/>
        <w:spacing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tcPr>
          <w:p>
            <w:pPr>
              <w:pStyle w:val="Normal"/>
              <w:widowControl w:val="false"/>
              <w:suppressAutoHyphens w:val="true"/>
              <w:spacing w:lineRule="auto" w:line="240" w:before="0" w:after="0"/>
              <w:jc w:val="center"/>
              <w:rPr>
                <w:rFonts w:ascii="Times New Roman" w:hAnsi="Times New Roman" w:cs="Times New Roman"/>
                <w:b/>
                <w:b/>
                <w:color w:val="auto"/>
                <w:sz w:val="20"/>
                <w:szCs w:val="20"/>
              </w:rPr>
            </w:pPr>
            <w:r>
              <w:rPr>
                <w:rFonts w:cs="Times New Roman" w:ascii="Times New Roman" w:hAnsi="Times New Roman"/>
                <w:b/>
                <w:color w:val="auto"/>
                <w:kern w:val="0"/>
                <w:sz w:val="20"/>
                <w:szCs w:val="20"/>
                <w:lang w:val="pt-BR" w:bidi="ar-SA"/>
              </w:rPr>
              <w:t>A ser preenchido pela Organização Civil de Saúde /OCS</w:t>
            </w:r>
          </w:p>
        </w:tc>
      </w:tr>
      <w:tr>
        <w:trPr/>
        <w:tc>
          <w:tcPr>
            <w:tcW w:w="8494" w:type="dxa"/>
            <w:tcBorders/>
          </w:tcPr>
          <w:p>
            <w:pPr>
              <w:pStyle w:val="Normal"/>
              <w:widowControl w:val="false"/>
              <w:suppressAutoHyphens w:val="tru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kern w:val="0"/>
                <w:sz w:val="20"/>
                <w:szCs w:val="20"/>
                <w:lang w:val="pt-BR" w:bidi="ar-SA"/>
              </w:rPr>
              <w:t>Horário limite para a troca do tempo para a Guia autorizada do FUSEx_________________</w:t>
            </w:r>
          </w:p>
          <w:p>
            <w:pPr>
              <w:pStyle w:val="Normal"/>
              <w:widowControl w:val="false"/>
              <w:suppressAutoHyphens w:val="tru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kern w:val="0"/>
                <w:sz w:val="20"/>
                <w:szCs w:val="20"/>
                <w:lang w:val="pt-BR" w:bidi="ar-SA"/>
              </w:rPr>
              <w:t>Srs. Beneficiários, a troca somente será realizada dentro do prazo e horários estabelecidos acima.</w:t>
            </w:r>
          </w:p>
          <w:p>
            <w:pPr>
              <w:pStyle w:val="Normal"/>
              <w:widowControl w:val="false"/>
              <w:suppressAutoHyphens w:val="tru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uppressAutoHyphens w:val="tru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kern w:val="0"/>
                <w:sz w:val="20"/>
                <w:szCs w:val="20"/>
                <w:lang w:val="pt-BR" w:bidi="ar-SA"/>
              </w:rPr>
              <w:t>Assinatura da recepcionista responsável pelo atendimento (legível)</w:t>
            </w:r>
          </w:p>
          <w:p>
            <w:pPr>
              <w:pStyle w:val="Normal"/>
              <w:widowControl w:val="false"/>
              <w:suppressAutoHyphens w:val="tru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uppressAutoHyphens w:val="tru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kern w:val="0"/>
                <w:sz w:val="20"/>
                <w:szCs w:val="20"/>
                <w:lang w:val="pt-BR" w:bidi="ar-SA"/>
              </w:rPr>
              <w:t>OBS: O hospital ficará com o termo original e o responsável pelo paciente ficará com a cópia a ser trocada.</w:t>
            </w:r>
          </w:p>
        </w:tc>
      </w:tr>
    </w:tbl>
    <w:p>
      <w:pPr>
        <w:pStyle w:val="Normal"/>
        <w:spacing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spacing w:before="0" w:after="200"/>
        <w:rPr>
          <w:color w:val="auto"/>
        </w:rPr>
      </w:pPr>
      <w:r>
        <w:rPr/>
      </w:r>
    </w:p>
    <w:sectPr>
      <w:headerReference w:type="default" r:id="rId9"/>
      <w:footerReference w:type="default" r:id="rId10"/>
      <w:type w:val="nextPage"/>
      <w:pgSz w:w="11906" w:h="16838"/>
      <w:pgMar w:left="1701" w:right="1701"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rFonts w:ascii="Times New Roman" w:hAnsi="Times New Roman"/>
      </w:rPr>
    </w:pPr>
    <w:r>
      <w:rPr>
        <w:rFonts w:ascii="Times New Roman" w:hAnsi="Times New Roman"/>
      </w:rPr>
      <w:t>_______________</w:t>
    </w:r>
    <w:r>
      <w:rPr>
        <w:rFonts w:ascii="Times New Roman" w:hAnsi="Times New Roman"/>
        <w:color w:val="auto"/>
      </w:rPr>
      <w:t>_____________________________________________________</w:t>
    </w:r>
  </w:p>
  <w:p>
    <w:pPr>
      <w:pStyle w:val="Rodap"/>
      <w:rPr>
        <w:color w:val="auto"/>
      </w:rPr>
    </w:pPr>
    <w:bookmarkStart w:id="1" w:name="_Hlk158891151"/>
    <w:r>
      <w:rPr>
        <w:rFonts w:cs="Arial"/>
        <w:color w:val="auto"/>
        <w:sz w:val="12"/>
        <w:szCs w:val="12"/>
      </w:rPr>
      <w:t>C</w:t>
    </w:r>
    <w:bookmarkEnd w:id="1"/>
    <w:r>
      <w:rPr>
        <w:rFonts w:cs="Arial"/>
        <w:color w:val="auto"/>
        <w:sz w:val="12"/>
        <w:szCs w:val="12"/>
      </w:rPr>
      <w:t>ontrato</w:t>
    </w:r>
    <w:r>
      <w:rPr>
        <w:rFonts w:cs="Arial"/>
        <w:color w:val="auto"/>
        <w:sz w:val="12"/>
        <w:szCs w:val="12"/>
      </w:rPr>
      <w:t xml:space="preserve"> </w:t>
    </w:r>
  </w:p>
  <w:p>
    <w:pPr>
      <w:pStyle w:val="Rodap"/>
      <w:rPr>
        <w:color w:val="auto"/>
      </w:rPr>
    </w:pPr>
    <w:r>
      <w:rPr>
        <w:rFonts w:cs="Arial"/>
        <w:color w:val="auto"/>
        <w:sz w:val="12"/>
        <w:szCs w:val="12"/>
      </w:rPr>
      <w:t>Chamamento Público 1/2024 – Credenciamento de OCS/PSA</w:t>
    </w:r>
  </w:p>
  <w:p>
    <w:pPr>
      <w:pStyle w:val="Rodap"/>
      <w:rPr>
        <w:color w:val="auto"/>
      </w:rPr>
    </w:pPr>
    <w:r>
      <w:rPr>
        <w:rFonts w:cs="Arial"/>
        <w:color w:val="auto"/>
        <w:sz w:val="12"/>
        <w:szCs w:val="12"/>
      </w:rPr>
      <w:t>NUP nº 65407.001924/2024-81</w:t>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11762476"/>
    </w:sdtPr>
    <w:sdtContent>
      <w:p>
        <w:pPr>
          <w:pStyle w:val="Cabealho"/>
          <w:jc w:val="right"/>
          <w:rPr>
            <w:rFonts w:ascii="Ecofont_Spranq_eco_Sans" w:hAnsi="Ecofont_Spranq_eco_Sans"/>
            <w:sz w:val="18"/>
            <w:szCs w:val="18"/>
          </w:rPr>
        </w:pPr>
        <w:r>
          <w:rPr>
            <w:rFonts w:ascii="Ecofont_Spranq_eco_Sans" w:hAnsi="Ecofont_Spranq_eco_Sans"/>
            <w:sz w:val="18"/>
            <w:szCs w:val="18"/>
          </w:rPr>
          <w:fldChar w:fldCharType="begin"/>
        </w:r>
        <w:r>
          <w:rPr>
            <w:sz w:val="18"/>
            <w:szCs w:val="18"/>
            <w:rFonts w:ascii="Ecofont_Spranq_eco_Sans" w:hAnsi="Ecofont_Spranq_eco_Sans"/>
          </w:rPr>
          <w:instrText xml:space="preserve"> PAGE </w:instrText>
        </w:r>
        <w:r>
          <w:rPr>
            <w:sz w:val="18"/>
            <w:szCs w:val="18"/>
            <w:rFonts w:ascii="Ecofont_Spranq_eco_Sans" w:hAnsi="Ecofont_Spranq_eco_Sans"/>
          </w:rPr>
          <w:fldChar w:fldCharType="separate"/>
        </w:r>
        <w:r>
          <w:rPr>
            <w:sz w:val="18"/>
            <w:szCs w:val="18"/>
            <w:rFonts w:ascii="Ecofont_Spranq_eco_Sans" w:hAnsi="Ecofont_Spranq_eco_Sans"/>
          </w:rPr>
          <w:t>16</w:t>
        </w:r>
        <w:r>
          <w:rPr>
            <w:sz w:val="18"/>
            <w:szCs w:val="18"/>
            <w:rFonts w:ascii="Ecofont_Spranq_eco_Sans" w:hAnsi="Ecofont_Spranq_eco_Sans"/>
          </w:rPr>
          <w:fldChar w:fldCharType="end"/>
        </w:r>
        <w:r>
          <w:rPr>
            <w:rFonts w:ascii="Ecofont_Spranq_eco_Sans" w:hAnsi="Ecofont_Spranq_eco_Sans"/>
            <w:sz w:val="18"/>
            <w:szCs w:val="18"/>
          </w:rPr>
          <w:t>/</w:t>
        </w:r>
        <w:r>
          <w:fldChar w:fldCharType="begin"/>
        </w:r>
        <w:r>
          <w:rPr>
            <w:sz w:val="18"/>
            <w:szCs w:val="18"/>
            <w:rFonts w:ascii="Ecofont_Spranq_eco_Sans" w:hAnsi="Ecofont_Spranq_eco_Sans"/>
          </w:rPr>
          <w:instrText xml:space="preserve">SECTIONPAGES   \* MERGEFORMAT</w:instrText>
        </w:r>
        <w:r>
          <w:rPr>
            <w:rFonts w:ascii="Ecofont_Spranq_eco_Sans" w:hAnsi="Ecofont_Spranq_eco_Sans"/>
            <w:sz w:val="18"/>
            <w:szCs w:val="18"/>
          </w:rPr>
        </w:r>
        <w:r>
          <w:rPr>
            <w:sz w:val="18"/>
            <w:szCs w:val="18"/>
            <w:rFonts w:ascii="Ecofont_Spranq_eco_Sans" w:hAnsi="Ecofont_Spranq_eco_Sans"/>
          </w:rPr>
          <w:fldChar w:fldCharType="separate"/>
        </w:r>
        <w:r>
          <w:rPr>
            <w:rFonts w:ascii="Ecofont_Spranq_eco_Sans" w:hAnsi="Ecofont_Spranq_eco_Sans"/>
            <w:sz w:val="18"/>
            <w:szCs w:val="18"/>
          </w:rPr>
          <w:t>18</w:t>
        </w:r>
        <w:r>
          <w:rPr>
            <w:rFonts w:ascii="Ecofont_Spranq_eco_Sans" w:hAnsi="Ecofont_Spranq_eco_Sans"/>
            <w:sz w:val="18"/>
            <w:szCs w:val="18"/>
          </w:rPr>
        </w:r>
        <w:r>
          <w:rPr>
            <w:sz w:val="18"/>
            <w:szCs w:val="18"/>
            <w:rFonts w:ascii="Ecofont_Spranq_eco_Sans" w:hAnsi="Ecofont_Spranq_eco_Sans"/>
          </w:rPr>
          <w:fldChar w:fldCharType="end"/>
        </w:r>
        <w:r>
          <w:rPr>
            <w:rFonts w:ascii="Ecofont_Spranq_eco_Sans" w:hAnsi="Ecofont_Spranq_eco_Sans"/>
            <w:sz w:val="18"/>
            <w:szCs w:val="18"/>
          </w:rPr>
          <w:t>.</w:t>
        </w:r>
      </w:p>
    </w:sdtContent>
  </w:sdt>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sz w:val="20"/>
        <w:szCs w:val="20"/>
        <w:rFonts w:ascii="Ecofont_Spranq_eco_Sans" w:hAnsi="Ecofont_Spranq_eco_Sans"/>
        <w:color w:val="auto"/>
      </w:rPr>
    </w:lvl>
    <w:lvl w:ilvl="2">
      <w:start w:val="1"/>
      <w:numFmt w:val="decimal"/>
      <w:lvlText w:val="%1.%2.%3."/>
      <w:lvlJc w:val="left"/>
      <w:pPr>
        <w:tabs>
          <w:tab w:val="num" w:pos="557"/>
        </w:tabs>
        <w:ind w:left="1781"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sz w:val="20"/>
        <w:szCs w:val="20"/>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2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32"/>
      <w:numFmt w:val="decimal"/>
      <w:lvlText w:val="%1"/>
      <w:lvlJc w:val="left"/>
      <w:pPr>
        <w:tabs>
          <w:tab w:val="num" w:pos="0"/>
        </w:tabs>
        <w:ind w:left="435" w:hanging="435"/>
      </w:pPr>
      <w:rPr>
        <w:color w:val="auto"/>
      </w:rPr>
    </w:lvl>
    <w:lvl w:ilvl="1">
      <w:start w:val="1"/>
      <w:numFmt w:val="decimal"/>
      <w:lvlText w:val="%1.%2"/>
      <w:lvlJc w:val="left"/>
      <w:pPr>
        <w:tabs>
          <w:tab w:val="num" w:pos="0"/>
        </w:tabs>
        <w:ind w:left="1400" w:hanging="720"/>
      </w:pPr>
      <w:rPr/>
    </w:lvl>
    <w:lvl w:ilvl="2">
      <w:start w:val="1"/>
      <w:numFmt w:val="decimal"/>
      <w:lvlText w:val="%1.%2.%3"/>
      <w:lvlJc w:val="left"/>
      <w:pPr>
        <w:tabs>
          <w:tab w:val="num" w:pos="0"/>
        </w:tabs>
        <w:ind w:left="2080" w:hanging="720"/>
      </w:pPr>
      <w:rPr>
        <w:i w:val="false"/>
      </w:rPr>
    </w:lvl>
    <w:lvl w:ilvl="3">
      <w:start w:val="1"/>
      <w:numFmt w:val="decimal"/>
      <w:lvlText w:val="%1.%2.%3.%4"/>
      <w:lvlJc w:val="left"/>
      <w:pPr>
        <w:tabs>
          <w:tab w:val="num" w:pos="0"/>
        </w:tabs>
        <w:ind w:left="3120" w:hanging="1080"/>
      </w:pPr>
      <w:rPr/>
    </w:lvl>
    <w:lvl w:ilvl="4">
      <w:start w:val="1"/>
      <w:numFmt w:val="decimal"/>
      <w:lvlText w:val="%1.%2.%3.%4.%5"/>
      <w:lvlJc w:val="left"/>
      <w:pPr>
        <w:tabs>
          <w:tab w:val="num" w:pos="0"/>
        </w:tabs>
        <w:ind w:left="4160" w:hanging="1440"/>
      </w:pPr>
      <w:rPr/>
    </w:lvl>
    <w:lvl w:ilvl="5">
      <w:start w:val="1"/>
      <w:numFmt w:val="decimal"/>
      <w:lvlText w:val="%1.%2.%3.%4.%5.%6"/>
      <w:lvlJc w:val="left"/>
      <w:pPr>
        <w:tabs>
          <w:tab w:val="num" w:pos="0"/>
        </w:tabs>
        <w:ind w:left="4840" w:hanging="1440"/>
      </w:pPr>
      <w:rPr/>
    </w:lvl>
    <w:lvl w:ilvl="6">
      <w:start w:val="1"/>
      <w:numFmt w:val="decimal"/>
      <w:lvlText w:val="%1.%2.%3.%4.%5.%6.%7"/>
      <w:lvlJc w:val="left"/>
      <w:pPr>
        <w:tabs>
          <w:tab w:val="num" w:pos="0"/>
        </w:tabs>
        <w:ind w:left="5880" w:hanging="1800"/>
      </w:pPr>
      <w:rPr/>
    </w:lvl>
    <w:lvl w:ilvl="7">
      <w:start w:val="1"/>
      <w:numFmt w:val="decimal"/>
      <w:lvlText w:val="%1.%2.%3.%4.%5.%6.%7.%8"/>
      <w:lvlJc w:val="left"/>
      <w:pPr>
        <w:tabs>
          <w:tab w:val="num" w:pos="0"/>
        </w:tabs>
        <w:ind w:left="6560" w:hanging="1800"/>
      </w:pPr>
      <w:rPr/>
    </w:lvl>
    <w:lvl w:ilvl="8">
      <w:start w:val="1"/>
      <w:numFmt w:val="decimal"/>
      <w:lvlText w:val="%1.%2.%3.%4.%5.%6.%7.%8.%9"/>
      <w:lvlJc w:val="left"/>
      <w:pPr>
        <w:tabs>
          <w:tab w:val="num" w:pos="0"/>
        </w:tabs>
        <w:ind w:left="7600" w:hanging="2160"/>
      </w:pPr>
      <w:rPr/>
    </w:lvl>
  </w:abstractNum>
  <w:abstractNum w:abstractNumId="5">
    <w:lvl w:ilvl="0">
      <w:start w:val="5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68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Ecofont_Spranq_eco_Sans" w:hAnsi="Ecofont_Spranq_eco_Sans" w:eastAsia="Calibri" w:cs="" w:cstheme="minorBidi"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46c6"/>
    <w:pPr>
      <w:widowControl/>
      <w:suppressAutoHyphens w:val="true"/>
      <w:bidi w:val="0"/>
      <w:spacing w:lineRule="auto" w:line="276" w:before="0" w:after="200"/>
      <w:jc w:val="left"/>
    </w:pPr>
    <w:rPr>
      <w:rFonts w:ascii="Calibri" w:hAnsi="Calibri" w:eastAsia="" w:cs="" w:asciiTheme="minorHAnsi" w:eastAsiaTheme="minorEastAsia" w:hAnsiTheme="minorHAnsi"/>
      <w:color w:val="auto"/>
      <w:kern w:val="0"/>
      <w:sz w:val="22"/>
      <w:szCs w:val="22"/>
      <w:lang w:val="pt-BR" w:eastAsia="pt-BR" w:bidi="ar-SA"/>
    </w:rPr>
  </w:style>
  <w:style w:type="paragraph" w:styleId="Ttulo2">
    <w:name w:val="Heading 2"/>
    <w:basedOn w:val="Normal"/>
    <w:next w:val="Normal"/>
    <w:link w:val="Ttulo2Char"/>
    <w:qFormat/>
    <w:rsid w:val="00490f83"/>
    <w:pPr>
      <w:keepNext w:val="true"/>
      <w:suppressAutoHyphens w:val="true"/>
      <w:spacing w:lineRule="atLeast" w:line="360" w:before="0" w:after="0"/>
      <w:ind w:left="792" w:hanging="432"/>
      <w:textAlignment w:val="baseline"/>
      <w:outlineLvl w:val="1"/>
    </w:pPr>
    <w:rPr>
      <w:rFonts w:ascii="Arial" w:hAnsi="Arial"/>
      <w:b/>
      <w:sz w:val="24"/>
      <w:szCs w:val="20"/>
      <w:lang w:eastAsia="ar-SA"/>
    </w:rPr>
  </w:style>
  <w:style w:type="paragraph" w:styleId="Ttulo5">
    <w:name w:val="Heading 5"/>
    <w:basedOn w:val="Normal"/>
    <w:next w:val="Normal"/>
    <w:link w:val="Ttulo5Char"/>
    <w:qFormat/>
    <w:rsid w:val="00490f83"/>
    <w:pPr>
      <w:keepNext w:val="true"/>
      <w:suppressAutoHyphens w:val="true"/>
      <w:spacing w:lineRule="atLeast" w:line="360" w:before="0" w:after="0"/>
      <w:ind w:left="2232" w:hanging="792"/>
      <w:jc w:val="center"/>
      <w:textAlignment w:val="baseline"/>
      <w:outlineLvl w:val="4"/>
    </w:pPr>
    <w:rPr>
      <w:rFonts w:ascii="Times New Roman" w:hAnsi="Times New Roman"/>
      <w:b/>
      <w:sz w:val="24"/>
      <w:szCs w:val="20"/>
      <w:lang w:eastAsia="ar-SA"/>
    </w:rPr>
  </w:style>
  <w:style w:type="paragraph" w:styleId="Ttulo6">
    <w:name w:val="Heading 6"/>
    <w:basedOn w:val="Normal"/>
    <w:next w:val="Normal"/>
    <w:link w:val="Ttulo6Char"/>
    <w:uiPriority w:val="9"/>
    <w:semiHidden/>
    <w:unhideWhenUsed/>
    <w:qFormat/>
    <w:rsid w:val="00322d45"/>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Ttulo7">
    <w:name w:val="Heading 7"/>
    <w:basedOn w:val="Normal"/>
    <w:next w:val="Normal"/>
    <w:link w:val="Ttulo7Char"/>
    <w:uiPriority w:val="9"/>
    <w:semiHidden/>
    <w:unhideWhenUsed/>
    <w:qFormat/>
    <w:rsid w:val="00322d45"/>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e45189"/>
    <w:rPr>
      <w:rFonts w:ascii="Tahoma" w:hAnsi="Tahoma" w:eastAsia="" w:cs="Tahoma" w:eastAsiaTheme="minorEastAsia"/>
      <w:sz w:val="16"/>
      <w:szCs w:val="16"/>
      <w:lang w:eastAsia="pt-BR"/>
    </w:rPr>
  </w:style>
  <w:style w:type="character" w:styleId="Strong">
    <w:name w:val="Strong"/>
    <w:basedOn w:val="DefaultParagraphFont"/>
    <w:uiPriority w:val="22"/>
    <w:qFormat/>
    <w:rsid w:val="00e7010c"/>
    <w:rPr>
      <w:b/>
      <w:bCs/>
    </w:rPr>
  </w:style>
  <w:style w:type="character" w:styleId="Ttulo2Char" w:customStyle="1">
    <w:name w:val="Título 2 Char"/>
    <w:basedOn w:val="DefaultParagraphFont"/>
    <w:qFormat/>
    <w:rsid w:val="00490f83"/>
    <w:rPr>
      <w:rFonts w:ascii="Arial" w:hAnsi="Arial" w:eastAsia="Times New Roman" w:cs="Times New Roman"/>
      <w:b/>
      <w:sz w:val="24"/>
      <w:szCs w:val="20"/>
      <w:lang w:eastAsia="ar-SA"/>
    </w:rPr>
  </w:style>
  <w:style w:type="character" w:styleId="Ttulo5Char" w:customStyle="1">
    <w:name w:val="Título 5 Char"/>
    <w:basedOn w:val="DefaultParagraphFont"/>
    <w:qFormat/>
    <w:rsid w:val="00490f83"/>
    <w:rPr>
      <w:rFonts w:ascii="Times New Roman" w:hAnsi="Times New Roman" w:eastAsia="Times New Roman" w:cs="Times New Roman"/>
      <w:b/>
      <w:sz w:val="24"/>
      <w:szCs w:val="20"/>
      <w:lang w:eastAsia="ar-SA"/>
    </w:rPr>
  </w:style>
  <w:style w:type="character" w:styleId="CorpodetextoChar" w:customStyle="1">
    <w:name w:val="Corpo de texto Char"/>
    <w:basedOn w:val="DefaultParagraphFont"/>
    <w:qFormat/>
    <w:rsid w:val="00490f83"/>
    <w:rPr>
      <w:rFonts w:ascii="Times New Roman" w:hAnsi="Times New Roman" w:eastAsia="Times New Roman" w:cs="Times New Roman"/>
      <w:sz w:val="28"/>
      <w:szCs w:val="20"/>
      <w:lang w:eastAsia="ar-SA"/>
    </w:rPr>
  </w:style>
  <w:style w:type="character" w:styleId="Ttulo6Char" w:customStyle="1">
    <w:name w:val="Título 6 Char"/>
    <w:basedOn w:val="DefaultParagraphFont"/>
    <w:uiPriority w:val="9"/>
    <w:semiHidden/>
    <w:qFormat/>
    <w:rsid w:val="00322d45"/>
    <w:rPr>
      <w:rFonts w:ascii="Cambria" w:hAnsi="Cambria" w:eastAsia="" w:cs="" w:asciiTheme="majorHAnsi" w:cstheme="majorBidi" w:eastAsiaTheme="majorEastAsia" w:hAnsiTheme="majorHAnsi"/>
      <w:i/>
      <w:iCs/>
      <w:color w:val="243F60" w:themeColor="accent1" w:themeShade="7f"/>
      <w:lang w:eastAsia="pt-BR"/>
    </w:rPr>
  </w:style>
  <w:style w:type="character" w:styleId="Ttulo7Char" w:customStyle="1">
    <w:name w:val="Título 7 Char"/>
    <w:basedOn w:val="DefaultParagraphFont"/>
    <w:uiPriority w:val="9"/>
    <w:semiHidden/>
    <w:qFormat/>
    <w:rsid w:val="00322d45"/>
    <w:rPr>
      <w:rFonts w:ascii="Cambria" w:hAnsi="Cambria" w:eastAsia="" w:cs="" w:asciiTheme="majorHAnsi" w:cstheme="majorBidi" w:eastAsiaTheme="majorEastAsia" w:hAnsiTheme="majorHAnsi"/>
      <w:i/>
      <w:iCs/>
      <w:color w:val="404040" w:themeColor="text1" w:themeTint="bf"/>
      <w:lang w:eastAsia="pt-BR"/>
    </w:rPr>
  </w:style>
  <w:style w:type="character" w:styleId="Corpodetexto2Char" w:customStyle="1">
    <w:name w:val="Corpo de texto 2 Char"/>
    <w:basedOn w:val="DefaultParagraphFont"/>
    <w:link w:val="BodyText2"/>
    <w:uiPriority w:val="99"/>
    <w:semiHidden/>
    <w:qFormat/>
    <w:rsid w:val="00322d45"/>
    <w:rPr>
      <w:rFonts w:ascii="Calibri" w:hAnsi="Calibri" w:eastAsia="" w:asciiTheme="minorHAnsi" w:eastAsiaTheme="minorEastAsia" w:hAnsiTheme="minorHAnsi"/>
      <w:lang w:eastAsia="pt-BR"/>
    </w:rPr>
  </w:style>
  <w:style w:type="character" w:styleId="Corpodetexto3Char" w:customStyle="1">
    <w:name w:val="Corpo de texto 3 Char"/>
    <w:basedOn w:val="DefaultParagraphFont"/>
    <w:link w:val="BodyText3"/>
    <w:uiPriority w:val="99"/>
    <w:semiHidden/>
    <w:qFormat/>
    <w:rsid w:val="00322d45"/>
    <w:rPr>
      <w:rFonts w:ascii="Calibri" w:hAnsi="Calibri" w:eastAsia="" w:asciiTheme="minorHAnsi" w:eastAsiaTheme="minorEastAsia" w:hAnsiTheme="minorHAnsi"/>
      <w:sz w:val="16"/>
      <w:szCs w:val="16"/>
      <w:lang w:eastAsia="pt-BR"/>
    </w:rPr>
  </w:style>
  <w:style w:type="character" w:styleId="CabealhoChar" w:customStyle="1">
    <w:name w:val="Cabeçalho Char"/>
    <w:basedOn w:val="DefaultParagraphFont"/>
    <w:uiPriority w:val="99"/>
    <w:qFormat/>
    <w:rsid w:val="00ed454e"/>
    <w:rPr>
      <w:rFonts w:ascii="Calibri" w:hAnsi="Calibri" w:eastAsia="" w:asciiTheme="minorHAnsi" w:eastAsiaTheme="minorEastAsia" w:hAnsiTheme="minorHAnsi"/>
      <w:lang w:eastAsia="pt-BR"/>
    </w:rPr>
  </w:style>
  <w:style w:type="character" w:styleId="RodapChar" w:customStyle="1">
    <w:name w:val="Rodapé Char"/>
    <w:basedOn w:val="DefaultParagraphFont"/>
    <w:uiPriority w:val="99"/>
    <w:qFormat/>
    <w:rsid w:val="00ed454e"/>
    <w:rPr>
      <w:rFonts w:ascii="Calibri" w:hAnsi="Calibri" w:eastAsia="" w:asciiTheme="minorHAnsi" w:eastAsiaTheme="minorEastAsia" w:hAnsiTheme="minorHAnsi"/>
      <w:lang w:eastAsia="pt-BR"/>
    </w:rPr>
  </w:style>
  <w:style w:type="character" w:styleId="LinkdaInternet">
    <w:name w:val="Link da Internet"/>
    <w:rPr>
      <w:color w:val="000080"/>
      <w:u w:val="single"/>
      <w:lang w:val="zxx" w:eastAsia="zxx" w:bidi="zxx"/>
    </w:rPr>
  </w:style>
  <w:style w:type="character" w:styleId="Linkdainternetvisitado">
    <w:name w:val="Link da internet visitado"/>
    <w:rPr>
      <w:color w:val="8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rsid w:val="00490f83"/>
    <w:pPr>
      <w:suppressAutoHyphens w:val="true"/>
      <w:spacing w:lineRule="atLeast" w:line="360" w:before="0" w:after="0"/>
      <w:jc w:val="both"/>
      <w:textAlignment w:val="baseline"/>
    </w:pPr>
    <w:rPr>
      <w:rFonts w:ascii="Times New Roman" w:hAnsi="Times New Roman"/>
      <w:sz w:val="28"/>
      <w:szCs w:val="20"/>
      <w:lang w:eastAsia="ar-SA"/>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BalloonText">
    <w:name w:val="Balloon Text"/>
    <w:basedOn w:val="Normal"/>
    <w:link w:val="TextodebaloChar"/>
    <w:uiPriority w:val="99"/>
    <w:semiHidden/>
    <w:unhideWhenUsed/>
    <w:qFormat/>
    <w:rsid w:val="00e45189"/>
    <w:pPr>
      <w:spacing w:lineRule="auto" w:line="240" w:before="0" w:after="0"/>
    </w:pPr>
    <w:rPr>
      <w:rFonts w:ascii="Tahoma" w:hAnsi="Tahoma" w:cs="Tahoma"/>
      <w:sz w:val="16"/>
      <w:szCs w:val="16"/>
    </w:rPr>
  </w:style>
  <w:style w:type="paragraph" w:styleId="ListParagraph">
    <w:name w:val="List Paragraph"/>
    <w:basedOn w:val="Normal"/>
    <w:uiPriority w:val="34"/>
    <w:qFormat/>
    <w:rsid w:val="00b95acb"/>
    <w:pPr>
      <w:spacing w:before="0" w:after="200"/>
      <w:ind w:left="720" w:hanging="0"/>
      <w:contextualSpacing/>
    </w:pPr>
    <w:rPr/>
  </w:style>
  <w:style w:type="paragraph" w:styleId="NormalWeb">
    <w:name w:val="Normal (Web)"/>
    <w:basedOn w:val="Normal"/>
    <w:uiPriority w:val="99"/>
    <w:unhideWhenUsed/>
    <w:qFormat/>
    <w:rsid w:val="00e7010c"/>
    <w:pPr>
      <w:spacing w:lineRule="auto" w:line="240" w:beforeAutospacing="1" w:afterAutospacing="1"/>
    </w:pPr>
    <w:rPr>
      <w:rFonts w:ascii="Times New Roman" w:hAnsi="Times New Roman"/>
      <w:sz w:val="24"/>
      <w:szCs w:val="24"/>
    </w:rPr>
  </w:style>
  <w:style w:type="paragraph" w:styleId="Revision">
    <w:name w:val="Revision"/>
    <w:uiPriority w:val="99"/>
    <w:semiHidden/>
    <w:qFormat/>
    <w:rsid w:val="007e2903"/>
    <w:pPr>
      <w:widowControl/>
      <w:suppressAutoHyphens w:val="true"/>
      <w:bidi w:val="0"/>
      <w:spacing w:lineRule="auto" w:line="240" w:before="0" w:after="0"/>
      <w:jc w:val="left"/>
    </w:pPr>
    <w:rPr>
      <w:rFonts w:ascii="Calibri" w:hAnsi="Calibri" w:eastAsia="" w:cs="" w:asciiTheme="minorHAnsi" w:eastAsiaTheme="minorEastAsia" w:hAnsiTheme="minorHAnsi"/>
      <w:color w:val="auto"/>
      <w:kern w:val="0"/>
      <w:sz w:val="22"/>
      <w:szCs w:val="22"/>
      <w:lang w:val="pt-BR" w:eastAsia="pt-BR" w:bidi="ar-SA"/>
    </w:rPr>
  </w:style>
  <w:style w:type="paragraph" w:styleId="NormalWeb1" w:customStyle="1">
    <w:name w:val="Normal (Web)1"/>
    <w:basedOn w:val="Normal"/>
    <w:qFormat/>
    <w:rsid w:val="00490f83"/>
    <w:pPr>
      <w:spacing w:lineRule="atLeast" w:line="360" w:before="100" w:after="0"/>
      <w:textAlignment w:val="baseline"/>
    </w:pPr>
    <w:rPr>
      <w:rFonts w:ascii="Times New Roman" w:hAnsi="Times New Roman"/>
      <w:sz w:val="24"/>
      <w:szCs w:val="24"/>
      <w:lang w:eastAsia="ar-SA"/>
    </w:rPr>
  </w:style>
  <w:style w:type="paragraph" w:styleId="BodyText2">
    <w:name w:val="Body Text 2"/>
    <w:basedOn w:val="Normal"/>
    <w:link w:val="Corpodetexto2Char"/>
    <w:uiPriority w:val="99"/>
    <w:semiHidden/>
    <w:unhideWhenUsed/>
    <w:qFormat/>
    <w:rsid w:val="00322d45"/>
    <w:pPr>
      <w:spacing w:lineRule="auto" w:line="480" w:before="0" w:after="120"/>
    </w:pPr>
    <w:rPr/>
  </w:style>
  <w:style w:type="paragraph" w:styleId="BodyText3">
    <w:name w:val="Body Text 3"/>
    <w:basedOn w:val="Normal"/>
    <w:link w:val="Corpodetexto3Char"/>
    <w:uiPriority w:val="99"/>
    <w:semiHidden/>
    <w:unhideWhenUsed/>
    <w:qFormat/>
    <w:rsid w:val="00322d45"/>
    <w:pPr>
      <w:spacing w:before="0" w:after="120"/>
    </w:pPr>
    <w:rPr>
      <w:sz w:val="16"/>
      <w:szCs w:val="16"/>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ed454e"/>
    <w:pPr>
      <w:tabs>
        <w:tab w:val="clear" w:pos="68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ed454e"/>
    <w:pPr>
      <w:tabs>
        <w:tab w:val="clear" w:pos="680"/>
        <w:tab w:val="center" w:pos="4252" w:leader="none"/>
        <w:tab w:val="right" w:pos="8504" w:leader="none"/>
      </w:tabs>
      <w:spacing w:lineRule="auto" w:line="240" w:before="0" w:after="0"/>
    </w:pPr>
    <w:rPr/>
  </w:style>
  <w:style w:type="paragraph" w:styleId="Default" w:customStyle="1">
    <w:name w:val="Default"/>
    <w:qFormat/>
    <w:rsid w:val="00965d0e"/>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6b27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auditoria22bdainfsl@gmail.com" TargetMode="External"/><Relationship Id="rId4" Type="http://schemas.openxmlformats.org/officeDocument/2006/relationships/hyperlink" Target="mailto:fusex22bdainfsl@gmail.com" TargetMode="External"/><Relationship Id="rId5" Type="http://schemas.openxmlformats.org/officeDocument/2006/relationships/image" Target="media/image1.wmf"/><Relationship Id="rId6" Type="http://schemas.openxmlformats.org/officeDocument/2006/relationships/image" Target="media/image1.wmf"/><Relationship Id="rId7" Type="http://schemas.openxmlformats.org/officeDocument/2006/relationships/image" Target="media/image1.wmf"/><Relationship Id="rId8" Type="http://schemas.openxmlformats.org/officeDocument/2006/relationships/image" Target="media/image1.wmf"/><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A08D7DBFEB39F4993BAF4471592047B" ma:contentTypeVersion="0" ma:contentTypeDescription="Crie um novo documento." ma:contentTypeScope="" ma:versionID="98f0eba75b33292d8b823422c621026f">
  <xsd:schema xmlns:xsd="http://www.w3.org/2001/XMLSchema" xmlns:xs="http://www.w3.org/2001/XMLSchema" xmlns:p="http://schemas.microsoft.com/office/2006/metadata/properties" targetNamespace="http://schemas.microsoft.com/office/2006/metadata/properties" ma:root="true" ma:fieldsID="574c6ccb71ee63fbc30cff3237551e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5105D-D9C4-4F86-B513-3B8573398532}">
  <ds:schemaRefs>
    <ds:schemaRef ds:uri="http://schemas.openxmlformats.org/officeDocument/2006/bibliography"/>
  </ds:schemaRefs>
</ds:datastoreItem>
</file>

<file path=customXml/itemProps2.xml><?xml version="1.0" encoding="utf-8"?>
<ds:datastoreItem xmlns:ds="http://schemas.openxmlformats.org/officeDocument/2006/customXml" ds:itemID="{536FAE12-BAA6-459E-9383-A38A06DF7F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B89E12-BC38-4484-8AB1-53EEEAA86A08}">
  <ds:schemaRefs>
    <ds:schemaRef ds:uri="http://schemas.microsoft.com/sharepoint/v3/contenttype/forms"/>
  </ds:schemaRefs>
</ds:datastoreItem>
</file>

<file path=customXml/itemProps4.xml><?xml version="1.0" encoding="utf-8"?>
<ds:datastoreItem xmlns:ds="http://schemas.openxmlformats.org/officeDocument/2006/customXml" ds:itemID="{7459245E-F96C-4C7F-A692-F1F701E3F285}"/>
</file>

<file path=docProps/app.xml><?xml version="1.0" encoding="utf-8"?>
<Properties xmlns="http://schemas.openxmlformats.org/officeDocument/2006/extended-properties" xmlns:vt="http://schemas.openxmlformats.org/officeDocument/2006/docPropsVTypes">
  <Template>Normal.dotm</Template>
  <TotalTime>68</TotalTime>
  <Application>LibreOffice/7.3.3.2$Windows_X86_64 LibreOffice_project/d1d0ea68f081ee2800a922cac8f79445e4603348</Application>
  <AppVersion>15.0000</AppVersion>
  <Pages>16</Pages>
  <Words>4801</Words>
  <Characters>29688</Characters>
  <CharactersWithSpaces>34090</CharactersWithSpaces>
  <Paragraphs>423</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2024-02-15T15:08:00Z</dcterms:created>
  <dc:creator>AGU</dc:creator>
  <dc:description/>
  <dc:language>pt-BR</dc:language>
  <cp:lastModifiedBy/>
  <cp:lastPrinted>2011-04-12T16:22:00Z</cp:lastPrinted>
  <dcterms:modified xsi:type="dcterms:W3CDTF">2024-05-22T15:14:34Z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0x0101005A08D7DBFEB39F4993BAF4471592047B</vt:lpwstr>
  </property>
  <property fmtid="{D5CDD505-2E9C-101B-9397-08002B2CF9AE}" pid="3" name="Order">
    <vt:i4>34290300</vt:i4>
  </property>
</Properties>
</file>