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t>ANEXO J – MINUTA DE TERMO DE CONTRATO COOPERATIVAS</w:t>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center"/>
        <w:rPr>
          <w:rFonts w:ascii="Times New Roman" w:hAnsi="Times New Roman" w:cs="Times New Roman"/>
          <w:sz w:val="20"/>
          <w:szCs w:val="20"/>
        </w:rPr>
      </w:pPr>
      <w:r>
        <w:rPr/>
        <mc:AlternateContent>
          <mc:Choice Requires="wps">
            <w:drawing>
              <wp:inline distT="0" distB="0" distL="19050" distR="0" wp14:anchorId="6CA84BE1">
                <wp:extent cx="1068070" cy="1182370"/>
                <wp:effectExtent l="19050" t="0" r="0" b="0"/>
                <wp:docPr id="1"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2"/>
                        <a:stretch/>
                      </pic:blipFill>
                      <pic:spPr>
                        <a:xfrm>
                          <a:off x="0" y="0"/>
                          <a:ext cx="1067400" cy="1181880"/>
                        </a:xfrm>
                        <a:prstGeom prst="rect">
                          <a:avLst/>
                        </a:prstGeom>
                        <a:ln w="9525">
                          <a:noFill/>
                        </a:ln>
                        <a:effectLst>
                          <a:softEdge rad="127080"/>
                        </a:effectLst>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0pt;margin-top:-93.1pt;width:84pt;height:93pt;mso-position-vertical:top" wp14:anchorId="6CA84BE1" type="shapetype_75">
                <v:imagedata r:id="rId2" o:detectmouseclick="t"/>
                <w10:wrap type="none"/>
                <v:stroke color="#3465a4" weight="9360" joinstyle="round" endcap="flat"/>
              </v:shape>
            </w:pict>
          </mc:Fallback>
        </mc:AlternateContent>
      </w:r>
    </w:p>
    <w:p>
      <w:pPr>
        <w:pStyle w:val="Normal"/>
        <w:widowControl w:val="false"/>
        <w:spacing w:before="120" w:after="120"/>
        <w:jc w:val="center"/>
        <w:rPr>
          <w:b/>
          <w:b/>
          <w:bCs/>
        </w:rPr>
      </w:pPr>
      <w:r>
        <w:rPr>
          <w:rFonts w:cs="Times New Roman" w:ascii="Times New Roman" w:hAnsi="Times New Roman"/>
          <w:b/>
          <w:bCs/>
          <w:sz w:val="20"/>
          <w:szCs w:val="20"/>
        </w:rPr>
        <w:t>MINISTÉRIO DA DEFESA</w:t>
      </w:r>
    </w:p>
    <w:p>
      <w:pPr>
        <w:pStyle w:val="Normal"/>
        <w:widowControl w:val="false"/>
        <w:spacing w:before="120" w:after="120"/>
        <w:jc w:val="center"/>
        <w:rPr>
          <w:b/>
          <w:b/>
          <w:bCs/>
        </w:rPr>
      </w:pPr>
      <w:r>
        <w:rPr>
          <w:rFonts w:cs="Times New Roman" w:ascii="Times New Roman" w:hAnsi="Times New Roman"/>
          <w:b/>
          <w:bCs/>
          <w:sz w:val="20"/>
          <w:szCs w:val="20"/>
        </w:rPr>
        <w:t>EXÉRCITO BRASILEIRO</w:t>
      </w:r>
    </w:p>
    <w:p>
      <w:pPr>
        <w:pStyle w:val="Normal"/>
        <w:widowControl w:val="false"/>
        <w:spacing w:before="120" w:after="120"/>
        <w:jc w:val="center"/>
        <w:rPr>
          <w:rFonts w:ascii="Times New Roman" w:hAnsi="Times New Roman" w:eastAsia="" w:cs="Times New Roman" w:eastAsiaTheme="minorEastAsia"/>
          <w:b/>
          <w:b/>
          <w:bCs/>
          <w:sz w:val="20"/>
          <w:szCs w:val="20"/>
          <w:shd w:fill="auto" w:val="clear"/>
          <w:lang w:eastAsia="pt-BR"/>
        </w:rPr>
      </w:pPr>
      <w:r>
        <w:rPr>
          <w:rFonts w:eastAsia="" w:cs="Times New Roman" w:ascii="Times New Roman" w:hAnsi="Times New Roman" w:eastAsiaTheme="minorEastAsia"/>
          <w:b/>
          <w:bCs/>
          <w:smallCaps/>
          <w:spacing w:val="20"/>
          <w:sz w:val="20"/>
          <w:szCs w:val="20"/>
          <w:shd w:fill="auto" w:val="clear"/>
          <w:lang w:eastAsia="pt-BR"/>
        </w:rPr>
        <w:t>22ª BRIGADA DE INFANTARIA DE SELVA</w:t>
      </w:r>
    </w:p>
    <w:p>
      <w:pPr>
        <w:pStyle w:val="Normal"/>
        <w:widowControl w:val="false"/>
        <w:spacing w:before="120" w:after="120"/>
        <w:jc w:val="center"/>
        <w:rPr>
          <w:rFonts w:ascii="Times New Roman" w:hAnsi="Times New Roman" w:eastAsia="" w:cs="Times New Roman" w:eastAsiaTheme="minorEastAsia"/>
          <w:b/>
          <w:b/>
          <w:bCs/>
          <w:smallCaps/>
          <w:spacing w:val="20"/>
          <w:sz w:val="20"/>
          <w:szCs w:val="20"/>
          <w:shd w:fill="auto" w:val="clear"/>
          <w:lang w:eastAsia="pt-BR"/>
        </w:rPr>
      </w:pPr>
      <w:bookmarkStart w:id="0" w:name="_Hlk23951797"/>
      <w:r>
        <w:rPr>
          <w:rFonts w:eastAsia="" w:cs="Times New Roman" w:ascii="Times New Roman" w:hAnsi="Times New Roman" w:eastAsiaTheme="minorEastAsia"/>
          <w:b/>
          <w:bCs/>
          <w:smallCaps/>
          <w:spacing w:val="20"/>
          <w:sz w:val="20"/>
          <w:szCs w:val="20"/>
          <w:shd w:fill="auto" w:val="clear"/>
          <w:lang w:eastAsia="pt-BR"/>
        </w:rPr>
        <w:t>BRIGADA FO</w:t>
      </w:r>
      <w:bookmarkEnd w:id="0"/>
      <w:r>
        <w:rPr>
          <w:rFonts w:eastAsia="" w:cs="Times New Roman" w:ascii="Times New Roman" w:hAnsi="Times New Roman" w:eastAsiaTheme="minorEastAsia"/>
          <w:b/>
          <w:bCs/>
          <w:smallCaps/>
          <w:spacing w:val="20"/>
          <w:sz w:val="20"/>
          <w:szCs w:val="20"/>
          <w:shd w:fill="auto" w:val="clear"/>
          <w:lang w:eastAsia="pt-BR"/>
        </w:rPr>
        <w:t>Z DO AMAZONAS</w:t>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CONTRATANTE: UNIÃO/ MINISTÉRIO DA DEFESA/___________________________</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CONTRATADO: </w:t>
      </w:r>
      <w:r>
        <w:rPr>
          <w:rFonts w:cs="Times New Roman" w:ascii="Times New Roman" w:hAnsi="Times New Roman"/>
          <w:sz w:val="20"/>
          <w:szCs w:val="20"/>
          <w:highlight w:val="lightGray"/>
        </w:rPr>
        <w:t>Cooperativas</w:t>
      </w:r>
    </w:p>
    <w:p>
      <w:pPr>
        <w:pStyle w:val="Normal"/>
        <w:widowControl w:val="false"/>
        <w:tabs>
          <w:tab w:val="clear" w:pos="708"/>
          <w:tab w:val="left" w:pos="6640" w:leader="none"/>
          <w:tab w:val="left" w:pos="7800" w:leader="none"/>
          <w:tab w:val="left" w:pos="8280" w:leader="none"/>
          <w:tab w:val="left" w:pos="9340" w:leader="none"/>
          <w:tab w:val="left" w:pos="9800" w:leader="none"/>
        </w:tabs>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OBJETO: Prestação de serviços de assistência médica.</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NATUREZA: Ostensiva.</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VIGÊNCIA: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VALOR ESTIMADO: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REGIME DE EXECUÇÂO: indireta, empreitada por preço unitário.</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PROCESSO Nº: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CONTRATO Nr____: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both"/>
        <w:rPr>
          <w:rFonts w:ascii="Times New Roman" w:hAnsi="Times New Roman" w:cs="Times New Roman"/>
          <w:sz w:val="20"/>
          <w:szCs w:val="20"/>
        </w:rPr>
      </w:pPr>
      <w:r>
        <w:rPr>
          <w:rFonts w:cs="Times New Roman" w:ascii="Times New Roman" w:hAnsi="Times New Roman"/>
          <w:sz w:val="20"/>
          <w:szCs w:val="20"/>
        </w:rPr>
        <w:t>A União, entidade de direito público interno, por intermédio</w:t>
      </w:r>
      <w:r>
        <w:rPr>
          <w:rFonts w:cs="Times New Roman" w:ascii="Times New Roman" w:hAnsi="Times New Roman"/>
          <w:sz w:val="20"/>
          <w:szCs w:val="20"/>
          <w:shd w:fill="auto" w:val="clear"/>
        </w:rPr>
        <w:t xml:space="preserve"> do </w:t>
      </w:r>
      <w:r>
        <w:rPr>
          <w:rFonts w:eastAsia="" w:cs="Times New Roman" w:ascii="Times New Roman" w:hAnsi="Times New Roman" w:eastAsiaTheme="minorEastAsia"/>
          <w:sz w:val="20"/>
          <w:szCs w:val="20"/>
          <w:shd w:fill="auto" w:val="clear"/>
        </w:rPr>
        <w:t>COMANDO DA 22ª BRIGADA DE INFANTARIA DE SELVA</w:t>
      </w:r>
      <w:r>
        <w:rPr>
          <w:rFonts w:cs="Times New Roman" w:ascii="Times New Roman" w:hAnsi="Times New Roman"/>
          <w:sz w:val="20"/>
          <w:szCs w:val="20"/>
          <w:shd w:fill="auto" w:val="clear"/>
        </w:rPr>
        <w:t xml:space="preserve">, órgão do Ministério da Defesa, com sede na </w:t>
      </w:r>
      <w:r>
        <w:rPr>
          <w:rFonts w:eastAsia="" w:cs="Arial" w:ascii="Arial" w:hAnsi="Arial" w:eastAsiaTheme="minorEastAsia"/>
          <w:sz w:val="20"/>
          <w:szCs w:val="20"/>
          <w:shd w:fill="auto" w:val="clear"/>
        </w:rPr>
        <w:t>Rua Mestre Júlio s/n – Bairro Alvorada, na cidade de Macapá-AP</w:t>
      </w:r>
      <w:r>
        <w:rPr>
          <w:rFonts w:cs="Times New Roman" w:ascii="Times New Roman" w:hAnsi="Times New Roman"/>
          <w:sz w:val="20"/>
          <w:szCs w:val="20"/>
          <w:shd w:fill="auto" w:val="clear"/>
        </w:rPr>
        <w:t xml:space="preserve">, inscrita no CNPJ sob o n° </w:t>
      </w:r>
      <w:r>
        <w:rPr>
          <w:rFonts w:eastAsia="" w:cs="Arial" w:ascii="Arial" w:hAnsi="Arial" w:eastAsiaTheme="minorEastAsia"/>
          <w:sz w:val="20"/>
          <w:szCs w:val="20"/>
          <w:shd w:fill="auto" w:val="clear"/>
        </w:rPr>
        <w:t>32.255.287/0001-97</w:t>
      </w:r>
      <w:r>
        <w:rPr>
          <w:rFonts w:cs="Times New Roman" w:ascii="Times New Roman" w:hAnsi="Times New Roman"/>
          <w:sz w:val="20"/>
          <w:szCs w:val="20"/>
          <w:shd w:fill="auto" w:val="clear"/>
        </w:rPr>
        <w:t xml:space="preserve">, representada neste ato pelo seu Ordenador de Despesas, </w:t>
      </w:r>
      <w:r>
        <w:rPr>
          <w:rFonts w:eastAsia="" w:cs="Arial" w:ascii="Arial" w:hAnsi="Arial" w:eastAsiaTheme="minorEastAsia"/>
          <w:sz w:val="20"/>
          <w:szCs w:val="20"/>
          <w:shd w:fill="auto" w:val="clear"/>
        </w:rPr>
        <w:t>ANTONIO LUIS DOS SANTOS FILHO</w:t>
      </w:r>
      <w:r>
        <w:rPr>
          <w:rFonts w:eastAsia="" w:cs="Times New Roman" w:ascii="Times New Roman" w:hAnsi="Times New Roman" w:eastAsiaTheme="minorEastAsia"/>
          <w:sz w:val="20"/>
          <w:szCs w:val="20"/>
          <w:shd w:fill="auto" w:val="clear"/>
        </w:rPr>
        <w:t xml:space="preserve"> - Coronel</w:t>
      </w:r>
      <w:r>
        <w:rPr>
          <w:rFonts w:cs="Times New Roman" w:ascii="Times New Roman" w:hAnsi="Times New Roman"/>
          <w:sz w:val="20"/>
          <w:szCs w:val="20"/>
          <w:shd w:fill="auto" w:val="clear"/>
        </w:rPr>
        <w:t xml:space="preserve">, portador da cédula de identidade n° </w:t>
      </w:r>
      <w:r>
        <w:rPr>
          <w:rFonts w:eastAsia="" w:cs="Arial" w:ascii="Arial" w:hAnsi="Arial" w:eastAsiaTheme="minorEastAsia"/>
          <w:sz w:val="20"/>
          <w:szCs w:val="20"/>
          <w:shd w:fill="auto" w:val="clear"/>
        </w:rPr>
        <w:t>011398174-0</w:t>
      </w:r>
      <w:r>
        <w:rPr>
          <w:rFonts w:cs="Times New Roman" w:ascii="Times New Roman" w:hAnsi="Times New Roman"/>
          <w:sz w:val="20"/>
          <w:szCs w:val="20"/>
          <w:shd w:fill="auto" w:val="clear"/>
        </w:rPr>
        <w:t xml:space="preserve">, expedida pelo Serviço de Identificação do </w:t>
      </w:r>
      <w:r>
        <w:rPr>
          <w:rFonts w:eastAsia="" w:cs="Times New Roman" w:ascii="Times New Roman" w:hAnsi="Times New Roman" w:eastAsiaTheme="minorEastAsia"/>
          <w:sz w:val="20"/>
          <w:szCs w:val="20"/>
          <w:shd w:fill="auto" w:val="clear"/>
        </w:rPr>
        <w:t>Exército Brasileiro</w:t>
      </w:r>
      <w:r>
        <w:rPr>
          <w:rFonts w:cs="Times New Roman" w:ascii="Times New Roman" w:hAnsi="Times New Roman"/>
          <w:sz w:val="20"/>
          <w:szCs w:val="20"/>
          <w:shd w:fill="auto" w:val="clear"/>
        </w:rPr>
        <w:t>,  residente e domiciliado nesta cidade, doravante denominado</w:t>
      </w:r>
      <w:r>
        <w:rPr>
          <w:rFonts w:cs="Times New Roman" w:ascii="Times New Roman" w:hAnsi="Times New Roman"/>
          <w:sz w:val="20"/>
          <w:szCs w:val="20"/>
        </w:rPr>
        <w:t xml:space="preserve"> CONTRATANTE, e de outro lado a COOPERATIVA</w:t>
      </w:r>
      <w:r>
        <w:rPr>
          <w:rFonts w:cs="Times New Roman" w:ascii="Times New Roman" w:hAnsi="Times New Roman"/>
          <w:sz w:val="20"/>
          <w:szCs w:val="20"/>
          <w:highlight w:val="lightGray"/>
        </w:rPr>
        <w:t xml:space="preserve"> ______________</w:t>
      </w:r>
      <w:r>
        <w:rPr>
          <w:rFonts w:cs="Times New Roman" w:ascii="Times New Roman" w:hAnsi="Times New Roman"/>
          <w:sz w:val="20"/>
          <w:szCs w:val="20"/>
        </w:rPr>
        <w:t>, inscrita no CNPJ sob o n</w:t>
      </w:r>
      <w:r>
        <w:rPr>
          <w:rFonts w:cs="Times New Roman" w:ascii="Times New Roman" w:hAnsi="Times New Roman"/>
          <w:sz w:val="20"/>
          <w:szCs w:val="20"/>
          <w:highlight w:val="lightGray"/>
        </w:rPr>
        <w:t>° ______________,</w:t>
      </w:r>
      <w:r>
        <w:rPr>
          <w:rFonts w:cs="Times New Roman" w:ascii="Times New Roman" w:hAnsi="Times New Roman"/>
          <w:sz w:val="20"/>
          <w:szCs w:val="20"/>
        </w:rPr>
        <w:t xml:space="preserve"> estabelecida à </w:t>
      </w:r>
      <w:r>
        <w:rPr>
          <w:rFonts w:cs="Times New Roman" w:ascii="Times New Roman" w:hAnsi="Times New Roman"/>
          <w:sz w:val="20"/>
          <w:szCs w:val="20"/>
          <w:highlight w:val="lightGray"/>
        </w:rPr>
        <w:t>Rua_____________________, Bairro __________,</w:t>
      </w:r>
      <w:r>
        <w:rPr>
          <w:rFonts w:cs="Times New Roman" w:ascii="Times New Roman" w:hAnsi="Times New Roman"/>
          <w:sz w:val="20"/>
          <w:szCs w:val="20"/>
        </w:rPr>
        <w:t xml:space="preserve"> neste ato representada pelo Sr. </w:t>
      </w:r>
      <w:r>
        <w:rPr>
          <w:rFonts w:cs="Times New Roman" w:ascii="Times New Roman" w:hAnsi="Times New Roman"/>
          <w:sz w:val="20"/>
          <w:szCs w:val="20"/>
          <w:highlight w:val="lightGray"/>
        </w:rPr>
        <w:t>Diretor Administrativo</w:t>
      </w:r>
      <w:r>
        <w:rPr>
          <w:rFonts w:cs="Times New Roman" w:ascii="Times New Roman" w:hAnsi="Times New Roman"/>
          <w:sz w:val="20"/>
          <w:szCs w:val="20"/>
        </w:rPr>
        <w:t xml:space="preserve">, portador da cédula de identidade nº </w:t>
      </w:r>
      <w:r>
        <w:rPr>
          <w:rFonts w:cs="Times New Roman" w:ascii="Times New Roman" w:hAnsi="Times New Roman"/>
          <w:sz w:val="20"/>
          <w:szCs w:val="20"/>
          <w:highlight w:val="lightGray"/>
        </w:rPr>
        <w:t>__________</w:t>
      </w:r>
      <w:r>
        <w:rPr>
          <w:rFonts w:cs="Times New Roman" w:ascii="Times New Roman" w:hAnsi="Times New Roman"/>
          <w:sz w:val="20"/>
          <w:szCs w:val="20"/>
        </w:rPr>
        <w:t xml:space="preserve"> expedida pela </w:t>
      </w:r>
      <w:r>
        <w:rPr>
          <w:rFonts w:cs="Times New Roman" w:ascii="Times New Roman" w:hAnsi="Times New Roman"/>
          <w:sz w:val="20"/>
          <w:szCs w:val="20"/>
          <w:highlight w:val="lightGray"/>
        </w:rPr>
        <w:t>Secretaria de Segurança Pública do Estado do Amapá</w:t>
      </w:r>
      <w:r>
        <w:rPr>
          <w:rFonts w:cs="Times New Roman" w:ascii="Times New Roman" w:hAnsi="Times New Roman"/>
          <w:sz w:val="20"/>
          <w:szCs w:val="20"/>
        </w:rPr>
        <w:t>, inscrito no CPF sob o n°</w:t>
      </w:r>
      <w:r>
        <w:rPr>
          <w:rFonts w:cs="Times New Roman" w:ascii="Times New Roman" w:hAnsi="Times New Roman"/>
          <w:sz w:val="20"/>
          <w:szCs w:val="20"/>
          <w:highlight w:val="lightGray"/>
        </w:rPr>
        <w:t>_____________</w:t>
      </w:r>
      <w:r>
        <w:rPr>
          <w:rFonts w:cs="Times New Roman" w:ascii="Times New Roman" w:hAnsi="Times New Roman"/>
          <w:sz w:val="20"/>
          <w:szCs w:val="20"/>
        </w:rPr>
        <w:t xml:space="preserve"> , residente e domiciliado nesta cidade, doravante denominado CONTRATADO, têm entre si justo e contratado, nos termos da legislação infraconstitucional constante do Edital de Credenciamento, que integram o presente Termo de Contrato, que será regido pelas seguintes cláusulas e condições estipuladas:</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PRIMEIRA - Do objeto.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 xml:space="preserve">A finalidade deste contrato é garantir aos usuários do Fundo de Saúde do Exercito Brasileiro e seus dependentes, nas condições especificadas neste instrumento e no edital, por intermédio de </w:t>
      </w:r>
      <w:r>
        <w:rPr>
          <w:rFonts w:cs="Times New Roman" w:ascii="Times New Roman" w:hAnsi="Times New Roman"/>
          <w:b/>
          <w:sz w:val="20"/>
          <w:szCs w:val="20"/>
        </w:rPr>
        <w:t>Cooperativa de trabalho médico</w:t>
      </w:r>
      <w:r>
        <w:rPr>
          <w:rFonts w:cs="Times New Roman" w:ascii="Times New Roman" w:hAnsi="Times New Roman"/>
          <w:sz w:val="20"/>
          <w:szCs w:val="20"/>
        </w:rPr>
        <w:t>, assistência Médico-Hospitalar, com exercício de atividades em caráter regular, vinculada ao Hospital ________________ que venha a ser credenciado.</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rPr>
        <w:t xml:space="preserve">O objeto contratual abrange as seguintes especialidades: </w:t>
      </w:r>
    </w:p>
    <w:p>
      <w:pPr>
        <w:pStyle w:val="ListParagraph"/>
        <w:widowControl w:val="false"/>
        <w:numPr>
          <w:ilvl w:val="2"/>
          <w:numId w:val="1"/>
        </w:numPr>
        <w:spacing w:before="120" w:after="120"/>
        <w:ind w:left="1418" w:hanging="0"/>
        <w:jc w:val="both"/>
        <w:rPr>
          <w:rFonts w:ascii="Times New Roman" w:hAnsi="Times New Roman" w:cs="Times New Roman"/>
          <w:sz w:val="20"/>
          <w:szCs w:val="20"/>
          <w:highlight w:val="lightGray"/>
        </w:rPr>
      </w:pPr>
      <w:r>
        <w:rPr>
          <w:rFonts w:cs="Times New Roman" w:ascii="Times New Roman" w:hAnsi="Times New Roman"/>
          <w:sz w:val="20"/>
          <w:szCs w:val="20"/>
          <w:highlight w:val="lightGray"/>
        </w:rPr>
        <w:t xml:space="preserve"> </w:t>
      </w:r>
      <w:r>
        <w:rPr>
          <w:rFonts w:cs="Times New Roman" w:ascii="Times New Roman" w:hAnsi="Times New Roman"/>
          <w:sz w:val="20"/>
          <w:szCs w:val="20"/>
          <w:highlight w:val="lightGray"/>
        </w:rPr>
        <w:t>[Especificar as especialidades cobertas por este contrato]</w:t>
      </w:r>
      <w:r>
        <w:rPr>
          <w:rFonts w:cs="Times New Roman" w:ascii="Times New Roman" w:hAnsi="Times New Roman"/>
          <w:sz w:val="20"/>
          <w:szCs w:val="20"/>
        </w:rPr>
        <w:t>, devidamente reconhecidas pelo respectivo órgão federal da profissão e regulamentada por lei.</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SEGUNDA - Da vinculação ao edital.</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Este instrumento está v</w:t>
      </w:r>
      <w:r>
        <w:rPr>
          <w:rFonts w:cs="Times New Roman" w:ascii="Times New Roman" w:hAnsi="Times New Roman"/>
          <w:sz w:val="20"/>
          <w:szCs w:val="20"/>
          <w:shd w:fill="auto" w:val="clear"/>
        </w:rPr>
        <w:t xml:space="preserve">inculado ao Edital de Credenciamento do </w:t>
      </w:r>
      <w:r>
        <w:rPr>
          <w:rFonts w:eastAsia="" w:cs="Times New Roman" w:ascii="Times New Roman" w:hAnsi="Times New Roman" w:eastAsiaTheme="minorEastAsia"/>
          <w:sz w:val="20"/>
          <w:szCs w:val="20"/>
          <w:shd w:fill="auto" w:val="clear"/>
        </w:rPr>
        <w:t>Comando da 22ª BRIGADA DE INFANTARIA DE SELVA</w:t>
      </w:r>
      <w:r>
        <w:rPr>
          <w:rFonts w:cs="Times New Roman" w:ascii="Times New Roman" w:hAnsi="Times New Roman"/>
          <w:sz w:val="20"/>
          <w:szCs w:val="20"/>
          <w:shd w:fill="auto" w:val="clear"/>
        </w:rPr>
        <w:t>,</w:t>
      </w:r>
      <w:r>
        <w:rPr>
          <w:rFonts w:cs="Times New Roman" w:ascii="Times New Roman" w:hAnsi="Times New Roman"/>
          <w:sz w:val="20"/>
          <w:szCs w:val="20"/>
        </w:rPr>
        <w:t xml:space="preserve"> </w:t>
      </w:r>
      <w:r>
        <w:rPr>
          <w:rFonts w:cs="Times New Roman" w:ascii="Times New Roman" w:hAnsi="Times New Roman"/>
          <w:color w:val="000000"/>
          <w:sz w:val="20"/>
          <w:szCs w:val="20"/>
          <w:shd w:fill="auto" w:val="clear"/>
        </w:rPr>
        <w:t xml:space="preserve">de 22 de </w:t>
      </w:r>
      <w:r>
        <w:rPr>
          <w:rFonts w:eastAsia="" w:cs="Times New Roman" w:ascii="Times New Roman" w:hAnsi="Times New Roman" w:eastAsiaTheme="minorEastAsia"/>
          <w:color w:val="000000"/>
          <w:kern w:val="0"/>
          <w:sz w:val="20"/>
          <w:szCs w:val="20"/>
          <w:shd w:fill="auto" w:val="clear"/>
          <w:lang w:val="pt-BR" w:eastAsia="pt-BR" w:bidi="ar-SA"/>
        </w:rPr>
        <w:t>maio</w:t>
      </w:r>
      <w:r>
        <w:rPr>
          <w:rFonts w:cs="Times New Roman" w:ascii="Times New Roman" w:hAnsi="Times New Roman"/>
          <w:color w:val="000000"/>
          <w:sz w:val="20"/>
          <w:szCs w:val="20"/>
          <w:shd w:fill="auto" w:val="clear"/>
        </w:rPr>
        <w:t xml:space="preserve"> de 2024</w:t>
      </w:r>
      <w:r>
        <w:rPr>
          <w:rFonts w:cs="Times New Roman" w:ascii="Times New Roman" w:hAnsi="Times New Roman"/>
          <w:sz w:val="20"/>
          <w:szCs w:val="20"/>
        </w:rPr>
        <w:t>, do qual é parte integrante, bem como seus anexos.</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TERCEIRA – Do fundamento legal.</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 xml:space="preserve">A presente contratação fundamenta-se nos artigos 74, </w:t>
      </w:r>
      <w:r>
        <w:rPr>
          <w:rFonts w:cs="Times New Roman" w:ascii="Times New Roman" w:hAnsi="Times New Roman"/>
          <w:i/>
          <w:sz w:val="20"/>
          <w:szCs w:val="20"/>
        </w:rPr>
        <w:t>caput</w:t>
      </w:r>
      <w:r>
        <w:rPr>
          <w:rFonts w:cs="Times New Roman" w:ascii="Times New Roman" w:hAnsi="Times New Roman"/>
          <w:sz w:val="20"/>
          <w:szCs w:val="20"/>
        </w:rPr>
        <w:t xml:space="preserve"> e 79 da Lei nº 14.133, de 1º de abril de 2021.</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QUARTA - Do regime de execução.</w:t>
      </w:r>
    </w:p>
    <w:p>
      <w:pPr>
        <w:pStyle w:val="Normal"/>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 xml:space="preserve">As condições gerais de execução dos serviços constam da Seção 7 “DO REGIME DE EXECUÇÃO”, do edital de credenciamento, observadas as regras especiais abaixo registradas </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Registrem-se abaixo regras de contraprestação específicas a este tipo de contrato: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 xml:space="preserve">A presente contratação deverá observar os seguintes </w:t>
      </w:r>
      <w:r>
        <w:rPr>
          <w:rFonts w:cs="Times New Roman" w:ascii="Times New Roman" w:hAnsi="Times New Roman"/>
          <w:b/>
          <w:sz w:val="20"/>
          <w:szCs w:val="20"/>
        </w:rPr>
        <w:t>impedimentos</w:t>
      </w:r>
      <w:r>
        <w:rPr>
          <w:rFonts w:cs="Times New Roman" w:ascii="Times New Roman" w:hAnsi="Times New Roman"/>
          <w:sz w:val="20"/>
          <w:szCs w:val="20"/>
        </w:rPr>
        <w:t>:</w:t>
      </w:r>
    </w:p>
    <w:p>
      <w:pPr>
        <w:pStyle w:val="ListParagraph"/>
        <w:widowControl w:val="false"/>
        <w:spacing w:before="120" w:after="120"/>
        <w:ind w:left="1134" w:hanging="0"/>
        <w:jc w:val="both"/>
        <w:rPr>
          <w:rFonts w:ascii="Times New Roman" w:hAnsi="Times New Roman" w:cs="Times New Roman"/>
          <w:sz w:val="20"/>
          <w:szCs w:val="20"/>
        </w:rPr>
      </w:pPr>
      <w:r>
        <w:rPr>
          <w:rFonts w:cs="Times New Roman" w:ascii="Times New Roman" w:hAnsi="Times New Roman"/>
          <w:sz w:val="20"/>
          <w:szCs w:val="20"/>
        </w:rPr>
        <w:t>6.1 O médico cooperado não poderá possuir qualquer vínculo com o hospital credenciado, à exceção de vínculo de natureza estatutária, consubstanciado em diretoria sem subordinação ou participação societária;</w:t>
      </w:r>
    </w:p>
    <w:p>
      <w:pPr>
        <w:pStyle w:val="ListParagraph"/>
        <w:widowControl w:val="false"/>
        <w:spacing w:before="120" w:after="120"/>
        <w:ind w:left="1134" w:hanging="0"/>
        <w:jc w:val="both"/>
        <w:rPr>
          <w:rFonts w:ascii="Times New Roman" w:hAnsi="Times New Roman" w:cs="Times New Roman"/>
          <w:sz w:val="20"/>
          <w:szCs w:val="20"/>
        </w:rPr>
      </w:pPr>
      <w:r>
        <w:rPr>
          <w:rFonts w:cs="Times New Roman" w:ascii="Times New Roman" w:hAnsi="Times New Roman"/>
          <w:sz w:val="20"/>
          <w:szCs w:val="20"/>
        </w:rPr>
        <w:t>6.2 O médico cooperado não poderá ser subordinado à administração do hospital credenciado, por exemplo, quanto à definição de escala de trabalho, controle de frequência, e etc.;</w:t>
      </w:r>
    </w:p>
    <w:p>
      <w:pPr>
        <w:pStyle w:val="ListParagraph"/>
        <w:widowControl w:val="false"/>
        <w:spacing w:before="120" w:after="120"/>
        <w:ind w:left="1134" w:hanging="0"/>
        <w:jc w:val="both"/>
        <w:rPr>
          <w:rFonts w:ascii="Times New Roman" w:hAnsi="Times New Roman" w:cs="Times New Roman"/>
          <w:sz w:val="20"/>
          <w:szCs w:val="20"/>
        </w:rPr>
      </w:pPr>
      <w:r>
        <w:rPr>
          <w:rFonts w:cs="Times New Roman" w:ascii="Times New Roman" w:hAnsi="Times New Roman"/>
          <w:sz w:val="20"/>
          <w:szCs w:val="20"/>
        </w:rPr>
        <w:t>6.3 A definição da escala de trabalho ocorrerá entre a administração do hospital e a cooperativa;</w:t>
      </w:r>
    </w:p>
    <w:p>
      <w:pPr>
        <w:pStyle w:val="ListParagraph"/>
        <w:widowControl w:val="false"/>
        <w:spacing w:before="120" w:after="120"/>
        <w:ind w:left="1134" w:hanging="0"/>
        <w:jc w:val="both"/>
        <w:rPr>
          <w:rFonts w:ascii="Times New Roman" w:hAnsi="Times New Roman" w:cs="Times New Roman"/>
          <w:sz w:val="20"/>
          <w:szCs w:val="20"/>
        </w:rPr>
      </w:pPr>
      <w:r>
        <w:rPr>
          <w:rFonts w:cs="Times New Roman" w:ascii="Times New Roman" w:hAnsi="Times New Roman"/>
          <w:sz w:val="20"/>
          <w:szCs w:val="20"/>
        </w:rPr>
        <w:t>6.4 A indicação do médico prestador do serviço dar-se-á por parte da cooperativa, sem que o hospital credenciado possa indicar ou recursar determinado profissional;</w:t>
      </w:r>
    </w:p>
    <w:p>
      <w:pPr>
        <w:pStyle w:val="ListParagraph"/>
        <w:widowControl w:val="false"/>
        <w:spacing w:before="120" w:after="120"/>
        <w:ind w:left="1134" w:hanging="0"/>
        <w:jc w:val="both"/>
        <w:rPr>
          <w:rFonts w:ascii="Times New Roman" w:hAnsi="Times New Roman" w:cs="Times New Roman"/>
          <w:sz w:val="20"/>
          <w:szCs w:val="20"/>
        </w:rPr>
      </w:pPr>
      <w:r>
        <w:rPr>
          <w:rFonts w:cs="Times New Roman" w:ascii="Times New Roman" w:hAnsi="Times New Roman"/>
          <w:sz w:val="20"/>
          <w:szCs w:val="20"/>
        </w:rPr>
        <w:t>6.5 O hospital credenciado não poderá realizar pagamentos, ou transferências a que título for, diretamente, para os médicos cooperados.</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 CONTRATADO se obriga a apresentar ao CONTRATANTE a relação dos profissionais que integram seu corpo clínico, com seus respectivos registros nos conselhos de classe, cadastrados e autorizados por parte do CONTRATADO para atender aos beneficiários deste contrato nas respectivas profissões e especialidades.</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rPr>
        <w:t>O CONTRATADO obriga-se a manter junto ao CONTRATANTE uma relação atualizada dos profissionais que integram seu corpo clínico, com seus respectivos registros nos conselhos de classe.</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Os serviços serão remunerados com base nos valores constantes nas tabelas citadas no edital de credenciamento.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A execução e o controle do presente instrumento serão avaliados pelo CONTRATANTE, mediante supervisão direta ou indireta dos procedimentos realizados, através do comparecimento periódico e regular de pelo menos um dos membros da equipe de Auditores do CONTRATANTE às dependências do CONTRATADO, a fim de examinar a documentação nosológica dos pacientes; assim como a qualidade das instalações e do serviço prestado.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 CONTRATADO se obriga a fornecer, quando solicitado pelo CONTRATANTE, documentos médico-legais e quaisquer outros documentos pertinentes segundo as normas de regulamentação vigentes.</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 xml:space="preserve">A execução deste contrato deverá ser acompanhada e fiscalizada por </w:t>
      </w:r>
      <w:r>
        <w:rPr>
          <w:rFonts w:cs="Times New Roman" w:ascii="Times New Roman" w:hAnsi="Times New Roman"/>
          <w:sz w:val="20"/>
          <w:szCs w:val="20"/>
          <w:shd w:fill="auto" w:val="clear"/>
        </w:rPr>
        <w:t xml:space="preserve">um representante do CONTRATANTE, designado em Boletim Interno do </w:t>
      </w:r>
      <w:r>
        <w:rPr>
          <w:rFonts w:eastAsia="" w:cs="Times New Roman" w:ascii="Times New Roman" w:hAnsi="Times New Roman" w:eastAsiaTheme="minorEastAsia"/>
          <w:sz w:val="20"/>
          <w:szCs w:val="20"/>
          <w:shd w:fill="auto" w:val="clear"/>
        </w:rPr>
        <w:t>Comando da 22ª Brigada de Infantaria de Selva</w:t>
      </w:r>
      <w:r>
        <w:rPr>
          <w:rFonts w:cs="Times New Roman" w:ascii="Times New Roman" w:hAnsi="Times New Roman"/>
          <w:sz w:val="20"/>
          <w:szCs w:val="20"/>
          <w:shd w:fill="auto" w:val="clear"/>
        </w:rPr>
        <w:t>. O CONTRATADO manterá um preposto, aceito por parte da Administração, no local do serviço, para representá-lo.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shd w:fill="auto" w:val="clear"/>
        </w:rPr>
        <w:t xml:space="preserve">O Serviço de Auditoria do </w:t>
      </w:r>
      <w:r>
        <w:rPr>
          <w:rFonts w:eastAsia="" w:cs="Times New Roman" w:ascii="Times New Roman" w:hAnsi="Times New Roman" w:eastAsiaTheme="minorEastAsia"/>
          <w:sz w:val="20"/>
          <w:szCs w:val="20"/>
          <w:shd w:fill="auto" w:val="clear"/>
        </w:rPr>
        <w:t>Posto Médico da Guarnição de Macapá</w:t>
      </w:r>
      <w:r>
        <w:rPr>
          <w:rFonts w:cs="Times New Roman" w:ascii="Times New Roman" w:hAnsi="Times New Roman"/>
          <w:sz w:val="20"/>
          <w:szCs w:val="20"/>
        </w:rPr>
        <w:t xml:space="preserve"> possuirá o poder de vistoriar, de forma irrestrita, toda a documentação nosológica do beneficiário, bem como a documentação contábil e fiscal pertinente a este contrato.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QUINTA - Dos preços e das condições de pagamento.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Os serviços e o fornecimento agregado serão remunerados, conforme o item 8 “</w:t>
      </w:r>
      <w:r>
        <w:rPr>
          <w:rFonts w:cs="Times New Roman" w:ascii="Times New Roman" w:hAnsi="Times New Roman"/>
          <w:bCs/>
          <w:sz w:val="20"/>
          <w:szCs w:val="20"/>
        </w:rPr>
        <w:t>DO PREÇO E CONDIÇÕES DE PAGAMENTO” constante do edital de credenciamento.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Registrem-se abaixo regra</w:t>
      </w:r>
      <w:r>
        <w:rPr>
          <w:rFonts w:cs="Times New Roman" w:ascii="Times New Roman" w:hAnsi="Times New Roman"/>
          <w:color w:val="000000"/>
          <w:sz w:val="20"/>
          <w:szCs w:val="20"/>
          <w:shd w:fill="auto" w:val="clear"/>
        </w:rPr>
        <w:t>s de contraprestação específicas a este tipo de contrato:</w:t>
      </w:r>
    </w:p>
    <w:p>
      <w:pPr>
        <w:pStyle w:val="ListParagraph"/>
        <w:widowControl w:val="false"/>
        <w:numPr>
          <w:ilvl w:val="1"/>
          <w:numId w:val="1"/>
        </w:numPr>
        <w:spacing w:before="120" w:after="120"/>
        <w:ind w:left="0" w:hanging="0"/>
        <w:jc w:val="both"/>
        <w:rPr>
          <w:color w:val="auto"/>
          <w:shd w:fill="auto" w:val="clear"/>
        </w:rPr>
      </w:pPr>
      <w:r>
        <w:rPr>
          <w:rFonts w:cs="Times New Roman" w:ascii="Times New Roman" w:hAnsi="Times New Roman"/>
          <w:color w:val="000000"/>
          <w:sz w:val="20"/>
          <w:szCs w:val="20"/>
          <w:shd w:fill="auto" w:val="clear"/>
        </w:rPr>
        <w:t>O contratado acolherá por contraprestação os pacotes de prestação serviços constantes no Anexo II do Edital – que conjuguem avaliação, prescrição e acompanhamento com acomodações (hotelaria), taxas hospitalares, instrumental cirúrgico, gasometria, equipamentos e outros serviços especiais para efetivação do tratamento proposto.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Deverá constar na nota fiscal, referente a medicamentos de preço livre ou materiais não constantes de tabela referenciada, averbação com referência ao nome do paciente, nome do médico responsável e a data da realização do ato médico.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 CONTRATANTE somente indenizará as contas</w:t>
      </w:r>
      <w:r>
        <w:rPr>
          <w:rFonts w:eastAsia="" w:cs="Times New Roman" w:ascii="Times New Roman" w:hAnsi="Times New Roman" w:eastAsiaTheme="minorEastAsia"/>
          <w:sz w:val="20"/>
          <w:szCs w:val="20"/>
          <w:shd w:fill="auto" w:val="clear"/>
        </w:rPr>
        <w:t xml:space="preserve"> apresentadas, quando o usuário tenha sido encaminhando por parte da Uat da Guarnição de Macapá</w:t>
      </w:r>
      <w:r>
        <w:rPr>
          <w:rFonts w:cs="Times New Roman" w:ascii="Times New Roman" w:hAnsi="Times New Roman"/>
          <w:sz w:val="20"/>
          <w:szCs w:val="20"/>
        </w:rPr>
        <w:t>, acompanhado da Guia de Encaminhamento, com a assinatura do beneficiário ou de seu responsável que comprove a prestação do serviço.</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rPr>
        <w:t xml:space="preserve">No caso de comprovada </w:t>
      </w:r>
      <w:r>
        <w:rPr>
          <w:rFonts w:cs="Times New Roman" w:ascii="Times New Roman" w:hAnsi="Times New Roman"/>
          <w:color w:val="000000"/>
          <w:sz w:val="20"/>
          <w:szCs w:val="20"/>
          <w:shd w:fill="auto" w:val="clear"/>
        </w:rPr>
        <w:t>urgência e(ou) emergência o beneficiário poderá ser atendido independentemente de encaminhamento, mediante assinatura um “Termo de Compromisso” pelo beneficiário ou dependente, se comprometendo a levar a Guia de autorização ao Hospital, no período de até 48 horas, conforme modelo do Anexo II deste Contrato.</w:t>
      </w:r>
    </w:p>
    <w:p>
      <w:pPr>
        <w:pStyle w:val="ListParagraph"/>
        <w:widowControl w:val="false"/>
        <w:numPr>
          <w:ilvl w:val="0"/>
          <w:numId w:val="1"/>
        </w:numPr>
        <w:spacing w:before="120" w:after="120"/>
        <w:ind w:left="0" w:hanging="0"/>
        <w:rPr>
          <w:rFonts w:ascii="Times New Roman" w:hAnsi="Times New Roman" w:cs="Times New Roman"/>
          <w:sz w:val="20"/>
          <w:szCs w:val="20"/>
        </w:rPr>
      </w:pPr>
      <w:r>
        <w:rPr>
          <w:rFonts w:cs="Times New Roman" w:ascii="Times New Roman" w:hAnsi="Times New Roman"/>
          <w:sz w:val="20"/>
          <w:szCs w:val="20"/>
        </w:rPr>
        <w:t>Procedimentos não especificados na(s) Guia(s) de Encaminhamento e os não cobertos não serão ressarcidos por parte do CONTRATANT</w:t>
      </w:r>
      <w:r>
        <w:rPr>
          <w:rFonts w:eastAsia="" w:cs="Times New Roman" w:ascii="Times New Roman" w:hAnsi="Times New Roman" w:eastAsiaTheme="minorEastAsia"/>
          <w:sz w:val="20"/>
          <w:szCs w:val="20"/>
          <w:shd w:fill="auto" w:val="clear"/>
        </w:rPr>
        <w:t>E.</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eastAsia="" w:cs="Times New Roman" w:ascii="Times New Roman" w:hAnsi="Times New Roman" w:eastAsiaTheme="minorEastAsia"/>
          <w:sz w:val="20"/>
          <w:szCs w:val="20"/>
          <w:shd w:fill="auto" w:val="clear"/>
        </w:rPr>
        <w:t>O CONTRATADO se obriga a apresentar ao CONTRATANTE, entre 1º (primeiro) e o 8º (oitavo) dia do mês subsequente, no Setor de Lisura do Posto Médico da Guarnição de Macapá, a fatura, em 01 (uma) via de igual teor, em nome do Comando da 22ª Brigada de Infantaria de Selva Unidade Gestora do Fundo de Saúde do Exército</w:t>
      </w:r>
      <w:r>
        <w:rPr>
          <w:rFonts w:cs="Times New Roman" w:ascii="Times New Roman" w:hAnsi="Times New Roman"/>
          <w:sz w:val="20"/>
          <w:szCs w:val="20"/>
        </w:rPr>
        <w:t xml:space="preserve">, anexando todos os comprovantes de despesas, as Guias de Encaminhamento do </w:t>
      </w:r>
      <w:r>
        <w:rPr>
          <w:rFonts w:cs="Times New Roman" w:ascii="Times New Roman" w:hAnsi="Times New Roman"/>
          <w:color w:val="000000"/>
          <w:sz w:val="20"/>
          <w:szCs w:val="20"/>
          <w:shd w:fill="auto" w:val="clear"/>
        </w:rPr>
        <w:t>SAMMED/FuSEx/PASS</w:t>
      </w:r>
      <w:r>
        <w:rPr>
          <w:rFonts w:cs="Times New Roman" w:ascii="Times New Roman" w:hAnsi="Times New Roman"/>
          <w:sz w:val="20"/>
          <w:szCs w:val="20"/>
        </w:rPr>
        <w:t xml:space="preserve"> com as assinaturas dos beneficiários ou de seus responsáveis, a relação de materiais e medicamentos gastos, em sala de cirurgia ou fora dela, relativos aos atendimentos prestados no mês considerado, discriminando número de ordem, data, número da Guia de Encaminhamento, nome do usuário, número do documento de identidade, número de matrícula do Servidor Civil ou de seu dependente, se for o caso, número de matrícula no cadastro de beneficiários do </w:t>
      </w:r>
      <w:r>
        <w:rPr>
          <w:rFonts w:cs="Times New Roman" w:ascii="Times New Roman" w:hAnsi="Times New Roman"/>
          <w:color w:val="000000"/>
          <w:sz w:val="20"/>
          <w:szCs w:val="20"/>
          <w:shd w:fill="auto" w:val="clear"/>
        </w:rPr>
        <w:t>FuSEx</w:t>
      </w:r>
      <w:r>
        <w:rPr>
          <w:rFonts w:cs="Times New Roman" w:ascii="Times New Roman" w:hAnsi="Times New Roman"/>
          <w:sz w:val="20"/>
          <w:szCs w:val="20"/>
        </w:rPr>
        <w:t xml:space="preserve"> (número de cartão </w:t>
      </w:r>
      <w:r>
        <w:rPr>
          <w:rFonts w:cs="Times New Roman" w:ascii="Times New Roman" w:hAnsi="Times New Roman"/>
          <w:color w:val="000000"/>
          <w:sz w:val="20"/>
          <w:szCs w:val="20"/>
          <w:shd w:fill="auto" w:val="clear"/>
        </w:rPr>
        <w:t>FuSEx</w:t>
      </w:r>
      <w:r>
        <w:rPr>
          <w:rFonts w:cs="Times New Roman" w:ascii="Times New Roman" w:hAnsi="Times New Roman"/>
          <w:sz w:val="20"/>
          <w:szCs w:val="20"/>
        </w:rPr>
        <w:t>, compos</w:t>
      </w:r>
      <w:r>
        <w:rPr>
          <w:rFonts w:cs="Times New Roman" w:ascii="Times New Roman" w:hAnsi="Times New Roman"/>
          <w:sz w:val="20"/>
          <w:szCs w:val="20"/>
          <w:shd w:fill="auto" w:val="clear"/>
        </w:rPr>
        <w:t xml:space="preserve">to pelo Código de Pessoal – PREC/CP – mais sequência familiar), se militar contribuinte do </w:t>
      </w:r>
      <w:r>
        <w:rPr>
          <w:rFonts w:cs="Times New Roman" w:ascii="Times New Roman" w:hAnsi="Times New Roman"/>
          <w:color w:val="000000"/>
          <w:sz w:val="20"/>
          <w:szCs w:val="20"/>
          <w:shd w:fill="auto" w:val="clear"/>
        </w:rPr>
        <w:t>FuSEx</w:t>
      </w:r>
      <w:r>
        <w:rPr>
          <w:rFonts w:cs="Times New Roman" w:ascii="Times New Roman" w:hAnsi="Times New Roman"/>
          <w:sz w:val="20"/>
          <w:szCs w:val="20"/>
          <w:shd w:fill="auto" w:val="clear"/>
        </w:rPr>
        <w:t>,</w:t>
      </w:r>
      <w:r>
        <w:rPr>
          <w:rFonts w:eastAsia="" w:cs="Times New Roman" w:ascii="Times New Roman" w:hAnsi="Times New Roman" w:eastAsiaTheme="minorEastAsia"/>
          <w:sz w:val="20"/>
          <w:szCs w:val="20"/>
          <w:shd w:fill="auto" w:val="clear"/>
        </w:rPr>
        <w:t xml:space="preserve"> </w:t>
      </w:r>
      <w:r>
        <w:rPr>
          <w:rFonts w:eastAsia="" w:cs="Times New Roman" w:ascii="Times New Roman" w:hAnsi="Times New Roman"/>
          <w:color w:val="000000"/>
          <w:sz w:val="20"/>
          <w:szCs w:val="20"/>
          <w:shd w:fill="auto" w:val="clear"/>
        </w:rPr>
        <w:t>código do procedimento - TUSS</w:t>
      </w:r>
      <w:r>
        <w:rPr>
          <w:rFonts w:eastAsia="" w:cs="Times New Roman" w:ascii="Times New Roman" w:hAnsi="Times New Roman" w:eastAsiaTheme="minorEastAsia"/>
          <w:sz w:val="20"/>
          <w:szCs w:val="20"/>
          <w:shd w:fill="auto" w:val="clear"/>
        </w:rPr>
        <w:t>,</w:t>
      </w:r>
      <w:r>
        <w:rPr>
          <w:rFonts w:cs="Times New Roman" w:ascii="Times New Roman" w:hAnsi="Times New Roman"/>
          <w:sz w:val="20"/>
          <w:szCs w:val="20"/>
          <w:shd w:fill="auto" w:val="clear"/>
        </w:rPr>
        <w:t xml:space="preserve"> os quantitativos de CH, pacote adotado, valor de R$ (reais), relat</w:t>
      </w:r>
      <w:r>
        <w:rPr>
          <w:rFonts w:cs="Times New Roman" w:ascii="Times New Roman" w:hAnsi="Times New Roman"/>
          <w:sz w:val="20"/>
          <w:szCs w:val="20"/>
        </w:rPr>
        <w:t>ório de conferência (espelho) e uma ficha de controle de procedimentos.</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rPr>
        <w:t>O CONTRATANTE não será responsabilizado pelo atraso nos pagamentos que sejam decorrentes da apresentação das faturas ou outros documentos fora dos prazos estipulados e com vícios formais que ensejem devolução;</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rPr>
        <w:t>O CONTRATANTE restituirá a documentação acima citada, se a mesma apresentar rasuras, incorreções ou outros vícios de forma em até 15 (quinze) dias do respectivo protocolo;</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rPr>
        <w:t>Aceita a documentação, dentro do prazo acima fixado, a mesma será recebida por meio de termo circunstanciado assinado pelas partes.</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 CONTRATANTE glosará, total ou parcialmente, mediante mo</w:t>
      </w:r>
      <w:r>
        <w:rPr>
          <w:rFonts w:cs="Times New Roman" w:ascii="Times New Roman" w:hAnsi="Times New Roman"/>
          <w:sz w:val="20"/>
          <w:szCs w:val="20"/>
          <w:shd w:fill="auto" w:val="clear"/>
        </w:rPr>
        <w:t>tivação, a remuneração pelos serviços prestados especificados nas faturas que não estiverem de acordo com este contrato ou o edital.</w:t>
      </w:r>
    </w:p>
    <w:p>
      <w:pPr>
        <w:pStyle w:val="ListParagraph"/>
        <w:widowControl w:val="false"/>
        <w:numPr>
          <w:ilvl w:val="1"/>
          <w:numId w:val="1"/>
        </w:numPr>
        <w:spacing w:before="120" w:after="120"/>
        <w:ind w:left="680" w:hanging="0"/>
        <w:jc w:val="both"/>
        <w:rPr>
          <w:shd w:fill="auto" w:val="clear"/>
        </w:rPr>
      </w:pPr>
      <w:r>
        <w:rPr>
          <w:rFonts w:cs="Times New Roman" w:ascii="Times New Roman" w:hAnsi="Times New Roman"/>
          <w:sz w:val="20"/>
          <w:szCs w:val="20"/>
          <w:shd w:fill="auto" w:val="clear"/>
        </w:rPr>
        <w:t xml:space="preserve">O Setor de Lisura do </w:t>
      </w:r>
      <w:r>
        <w:rPr>
          <w:rFonts w:eastAsia="" w:cs="Times New Roman" w:ascii="Times New Roman" w:hAnsi="Times New Roman" w:eastAsiaTheme="minorEastAsia"/>
          <w:sz w:val="20"/>
          <w:szCs w:val="20"/>
          <w:shd w:fill="auto" w:val="clear"/>
        </w:rPr>
        <w:t>Posto Médico da Guarnição de Macapá</w:t>
      </w:r>
      <w:r>
        <w:rPr>
          <w:rFonts w:cs="Times New Roman" w:ascii="Times New Roman" w:hAnsi="Times New Roman"/>
          <w:sz w:val="20"/>
          <w:szCs w:val="20"/>
          <w:shd w:fill="auto" w:val="clear"/>
        </w:rPr>
        <w:t xml:space="preserve"> possuirá o prazo de </w:t>
      </w:r>
      <w:r>
        <w:rPr>
          <w:rFonts w:eastAsia="" w:cs="Times New Roman" w:ascii="Times New Roman" w:hAnsi="Times New Roman" w:eastAsiaTheme="minorEastAsia"/>
          <w:color w:val="000000"/>
          <w:kern w:val="0"/>
          <w:sz w:val="20"/>
          <w:szCs w:val="20"/>
          <w:shd w:fill="auto" w:val="clear"/>
          <w:lang w:val="pt-BR" w:eastAsia="pt-BR" w:bidi="ar-SA"/>
        </w:rPr>
        <w:t>15 (quinze)</w:t>
      </w:r>
      <w:r>
        <w:rPr>
          <w:rFonts w:eastAsia="" w:cs="Times New Roman" w:ascii="Times New Roman" w:hAnsi="Times New Roman" w:eastAsiaTheme="minorEastAsia"/>
          <w:sz w:val="20"/>
          <w:szCs w:val="20"/>
          <w:shd w:fill="auto" w:val="clear"/>
        </w:rPr>
        <w:t xml:space="preserve"> dias</w:t>
      </w:r>
      <w:r>
        <w:rPr>
          <w:rFonts w:cs="Times New Roman" w:ascii="Times New Roman" w:hAnsi="Times New Roman"/>
          <w:sz w:val="20"/>
          <w:szCs w:val="20"/>
          <w:shd w:fill="auto" w:val="clear"/>
        </w:rPr>
        <w:t>, contado a partir do término do prazo do subitem 18.3;</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shd w:fill="auto" w:val="clear"/>
        </w:rPr>
        <w:t xml:space="preserve">O CONTRATADO poderá interpor pedido de reconsideração, nos termos do art. 165, II, da Lei nº 14.133, de 2021, contra a decisão da glosa, constantes das faturas restituídas pelo CONTRATANTE, conforme o </w:t>
      </w:r>
      <w:r>
        <w:rPr>
          <w:rFonts w:eastAsia="" w:cs="Times New Roman" w:ascii="Times New Roman" w:hAnsi="Times New Roman" w:eastAsiaTheme="minorEastAsia"/>
          <w:sz w:val="20"/>
          <w:szCs w:val="20"/>
          <w:shd w:fill="auto" w:val="clear"/>
        </w:rPr>
        <w:t>Índice de Glosa do anexo I</w:t>
      </w:r>
      <w:r>
        <w:rPr>
          <w:rFonts w:cs="Times New Roman" w:ascii="Times New Roman" w:hAnsi="Times New Roman"/>
          <w:sz w:val="20"/>
          <w:szCs w:val="20"/>
          <w:shd w:fill="auto" w:val="clear"/>
        </w:rPr>
        <w:t xml:space="preserve"> deste c</w:t>
      </w:r>
      <w:r>
        <w:rPr>
          <w:rFonts w:cs="Times New Roman" w:ascii="Times New Roman" w:hAnsi="Times New Roman"/>
          <w:sz w:val="20"/>
          <w:szCs w:val="20"/>
        </w:rPr>
        <w:t>ontrato, dentro do prazo de 3 (três) dias úteis.</w:t>
      </w:r>
    </w:p>
    <w:p>
      <w:pPr>
        <w:pStyle w:val="Normal"/>
        <w:widowControl w:val="false"/>
        <w:spacing w:before="240" w:after="240"/>
        <w:jc w:val="both"/>
        <w:rPr>
          <w:color w:val="auto"/>
        </w:rPr>
      </w:pPr>
      <w:r>
        <w:rPr>
          <w:rFonts w:cs="Times New Roman" w:ascii="Times New Roman" w:hAnsi="Times New Roman"/>
          <w:b/>
          <w:color w:val="auto"/>
          <w:sz w:val="20"/>
          <w:szCs w:val="20"/>
          <w:u w:val="single"/>
        </w:rPr>
        <w:t>CLÁUSULA SEXTA – Da atualização dos preços.</w:t>
      </w:r>
    </w:p>
    <w:p>
      <w:pPr>
        <w:pStyle w:val="Normal"/>
        <w:widowControl w:val="false"/>
        <w:numPr>
          <w:ilvl w:val="0"/>
          <w:numId w:val="1"/>
        </w:numPr>
        <w:spacing w:before="120" w:after="120"/>
        <w:ind w:left="0" w:hanging="0"/>
        <w:jc w:val="both"/>
        <w:rPr>
          <w:color w:val="auto"/>
        </w:rPr>
      </w:pPr>
      <w:r>
        <w:rPr>
          <w:rFonts w:cs="Times New Roman" w:ascii="Times New Roman" w:hAnsi="Times New Roman"/>
          <w:color w:val="auto"/>
          <w:sz w:val="20"/>
          <w:szCs w:val="20"/>
        </w:rPr>
        <w:t>O critério de atualização dos preços contratados consta do Capítulo 9 “DA ATUALIZAÇÃO DOS PREÇOS” do edital de credenciamento</w:t>
      </w:r>
      <w:r>
        <w:rPr>
          <w:rFonts w:eastAsia="Batang" w:cs="Times New Roman" w:ascii="Times New Roman" w:hAnsi="Times New Roman"/>
          <w:color w:val="auto"/>
          <w:sz w:val="20"/>
          <w:szCs w:val="20"/>
          <w:lang w:eastAsia="ar-SA"/>
        </w:rPr>
        <w:t>.</w:t>
      </w:r>
    </w:p>
    <w:p>
      <w:pPr>
        <w:pStyle w:val="Normal"/>
        <w:widowControl w:val="false"/>
        <w:spacing w:before="240" w:after="240"/>
        <w:jc w:val="both"/>
        <w:rPr>
          <w:color w:val="auto"/>
        </w:rPr>
      </w:pPr>
      <w:r>
        <w:rPr>
          <w:rFonts w:cs="Times New Roman" w:ascii="Times New Roman" w:hAnsi="Times New Roman"/>
          <w:b/>
          <w:color w:val="auto"/>
          <w:sz w:val="20"/>
          <w:szCs w:val="20"/>
          <w:u w:val="single"/>
        </w:rPr>
        <w:t>CLÁUSULA SÉTIMA – Da vigência.</w:t>
      </w:r>
    </w:p>
    <w:p>
      <w:pPr>
        <w:pStyle w:val="ListParagraph"/>
        <w:widowControl w:val="false"/>
        <w:numPr>
          <w:ilvl w:val="0"/>
          <w:numId w:val="1"/>
        </w:numPr>
        <w:spacing w:before="120" w:after="120"/>
        <w:ind w:left="0" w:hanging="0"/>
        <w:jc w:val="both"/>
        <w:rPr>
          <w:color w:val="auto"/>
        </w:rPr>
      </w:pPr>
      <w:bookmarkStart w:id="1" w:name="_Hlk158891455"/>
      <w:r>
        <w:rPr>
          <w:rFonts w:cs="Times New Roman" w:ascii="Times New Roman" w:hAnsi="Times New Roman"/>
          <w:color w:val="auto"/>
          <w:sz w:val="20"/>
          <w:szCs w:val="20"/>
        </w:rPr>
        <w:t>O prazo de vigência da contratação é de 10 (dez) anos contados de sua assinatura, na forma do artigo 107 da Lei n° 14.133, de 2021</w:t>
      </w:r>
      <w:bookmarkEnd w:id="1"/>
      <w:r>
        <w:rPr>
          <w:rFonts w:cs="Times New Roman" w:ascii="Times New Roman" w:hAnsi="Times New Roman"/>
          <w:color w:val="auto"/>
          <w:sz w:val="20"/>
          <w:szCs w:val="20"/>
        </w:rPr>
        <w:t>.</w:t>
      </w:r>
    </w:p>
    <w:p>
      <w:pPr>
        <w:pStyle w:val="Normal"/>
        <w:widowControl w:val="false"/>
        <w:spacing w:before="240" w:after="240"/>
        <w:jc w:val="both"/>
        <w:rPr>
          <w:color w:val="auto"/>
        </w:rPr>
      </w:pPr>
      <w:r>
        <w:rPr>
          <w:rFonts w:cs="Times New Roman" w:ascii="Times New Roman" w:hAnsi="Times New Roman"/>
          <w:b/>
          <w:color w:val="auto"/>
          <w:sz w:val="20"/>
          <w:szCs w:val="20"/>
          <w:u w:val="single"/>
        </w:rPr>
        <w:t>CLÁUSULA OITAVA – Da dotação orçamentária.</w:t>
      </w:r>
    </w:p>
    <w:p>
      <w:pPr>
        <w:pStyle w:val="ListParagraph"/>
        <w:widowControl w:val="false"/>
        <w:numPr>
          <w:ilvl w:val="0"/>
          <w:numId w:val="1"/>
        </w:numPr>
        <w:spacing w:before="120" w:after="120"/>
        <w:ind w:left="0" w:hanging="0"/>
        <w:jc w:val="both"/>
        <w:rPr>
          <w:color w:val="auto"/>
        </w:rPr>
      </w:pPr>
      <w:r>
        <w:rPr>
          <w:rFonts w:cs="Times New Roman" w:ascii="Times New Roman" w:hAnsi="Times New Roman"/>
          <w:color w:val="auto"/>
          <w:sz w:val="20"/>
          <w:szCs w:val="20"/>
        </w:rPr>
        <w:t>Os recursos previstos para os pagamentos dos atendimentos do presente contrato será os seguintes:</w:t>
      </w:r>
    </w:p>
    <w:p>
      <w:pPr>
        <w:pStyle w:val="ListParagraph"/>
        <w:widowControl w:val="false"/>
        <w:numPr>
          <w:ilvl w:val="1"/>
          <w:numId w:val="1"/>
        </w:numPr>
        <w:spacing w:before="120" w:after="120"/>
        <w:ind w:left="680" w:hanging="0"/>
        <w:jc w:val="both"/>
        <w:rPr>
          <w:color w:val="auto"/>
        </w:rPr>
      </w:pPr>
      <w:r>
        <w:rPr>
          <w:rFonts w:cs="Times New Roman" w:ascii="Times New Roman" w:hAnsi="Times New Roman"/>
          <w:color w:val="auto"/>
          <w:sz w:val="20"/>
          <w:szCs w:val="20"/>
        </w:rPr>
        <w:t>Para OCS:</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Recursos da Gestão: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Fonte de Recursos: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Programa de Trabalho Resumido: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Natureza de Despesa: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Plano Interno: </w:t>
      </w:r>
    </w:p>
    <w:p>
      <w:pPr>
        <w:pStyle w:val="Normal"/>
        <w:widowControl w:val="false"/>
        <w:numPr>
          <w:ilvl w:val="3"/>
          <w:numId w:val="1"/>
        </w:numPr>
        <w:spacing w:lineRule="auto" w:line="276" w:before="120" w:after="120"/>
        <w:ind w:left="680" w:hanging="0"/>
        <w:jc w:val="both"/>
        <w:rPr>
          <w:color w:val="auto"/>
        </w:rPr>
      </w:pPr>
      <w:r>
        <w:rPr>
          <w:rFonts w:cs="Times New Roman" w:ascii="Times New Roman" w:hAnsi="Times New Roman"/>
          <w:color w:val="000000"/>
          <w:sz w:val="20"/>
          <w:szCs w:val="20"/>
          <w:shd w:fill="auto" w:val="clear"/>
        </w:rPr>
        <w:t>Nota de Empenho:</w:t>
      </w:r>
    </w:p>
    <w:p>
      <w:pPr>
        <w:pStyle w:val="ListParagraph"/>
        <w:widowControl w:val="false"/>
        <w:numPr>
          <w:ilvl w:val="1"/>
          <w:numId w:val="1"/>
        </w:numPr>
        <w:spacing w:before="120" w:after="120"/>
        <w:ind w:left="680" w:hanging="0"/>
        <w:jc w:val="both"/>
        <w:rPr>
          <w:color w:val="auto"/>
        </w:rPr>
      </w:pPr>
      <w:r>
        <w:rPr>
          <w:rFonts w:cs="Times New Roman" w:ascii="Times New Roman" w:hAnsi="Times New Roman"/>
          <w:color w:val="auto"/>
          <w:sz w:val="20"/>
          <w:szCs w:val="20"/>
        </w:rPr>
        <w:t>Para PSA:</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Recursos da Gestão: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Fonte de Recursos: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Programa de Trabalho Resumido: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Natureza de Despesa: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Plano Interno: </w:t>
      </w:r>
    </w:p>
    <w:p>
      <w:pPr>
        <w:pStyle w:val="Normal"/>
        <w:widowControl w:val="false"/>
        <w:numPr>
          <w:ilvl w:val="3"/>
          <w:numId w:val="1"/>
        </w:numPr>
        <w:spacing w:lineRule="auto" w:line="276" w:before="120" w:after="120"/>
        <w:ind w:left="680" w:hanging="0"/>
        <w:jc w:val="both"/>
        <w:rPr>
          <w:color w:val="auto"/>
        </w:rPr>
      </w:pPr>
      <w:r>
        <w:rPr>
          <w:rFonts w:cs="Times New Roman" w:ascii="Times New Roman" w:hAnsi="Times New Roman"/>
          <w:color w:val="000000"/>
          <w:sz w:val="20"/>
          <w:szCs w:val="20"/>
          <w:shd w:fill="auto" w:val="clear"/>
        </w:rPr>
        <w:t>Nota de Empenho: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NONA – Da responsabilidade civil.</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A fiscalização ou o acompanhamento da execução deste instrumento contratual não exclui nem reduz a responsabilidade do CONTRATADO.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A responsabilidade a que se refere a presente Cláusula estende-se à reparação de dano eventual de instalações, equipamentos e/ou aparelhagens, essenciais à prestação dos serviços que compõem o objeto deste Contrato.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 CONTRATADO será responsável, civil e penalmente, pelos danos causados aos pacientes, por terceiros vinculados, decorrentes de omissão, voluntária ou não, negligência, imperícia ou imprudência.</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 Das sanções.</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As sanções aplicáveis restam previstas na Seção 12 – “DAS SANÇÕES”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PRIMEIRA – Da rescisão.</w:t>
      </w:r>
    </w:p>
    <w:p>
      <w:pPr>
        <w:pStyle w:val="Normal"/>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 presente contrato poderá ser rescindido nas hipóteses da Seção 13 – “DA RESCISÃO”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SEGUNDA – Das obrigações do contratante.</w:t>
      </w:r>
    </w:p>
    <w:p>
      <w:pPr>
        <w:pStyle w:val="ListParagraph"/>
        <w:widowControl w:val="false"/>
        <w:numPr>
          <w:ilvl w:val="0"/>
          <w:numId w:val="1"/>
        </w:numPr>
        <w:spacing w:before="240" w:after="240"/>
        <w:ind w:left="0" w:hanging="0"/>
        <w:contextualSpacing/>
        <w:jc w:val="both"/>
        <w:rPr>
          <w:rFonts w:ascii="Times New Roman" w:hAnsi="Times New Roman" w:cs="Times New Roman"/>
          <w:sz w:val="20"/>
          <w:szCs w:val="20"/>
        </w:rPr>
      </w:pPr>
      <w:r>
        <w:rPr>
          <w:rFonts w:cs="Times New Roman" w:ascii="Times New Roman" w:hAnsi="Times New Roman"/>
          <w:sz w:val="20"/>
          <w:szCs w:val="20"/>
        </w:rPr>
        <w:t>As obrigações constam da Seção 10 – “OBRIGAÇÕES DO CREDENCIANTE”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TERCEIRA – Das obrigações do contratado.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As obrigações constam da Seção 11 – “OBRIGAÇÕES DOS CREDENCIADOS”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QUARTA – Da negação de remuneração a militares.</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 militar, estando na ativa, não poderá receber remuneração, honorários, complementação destes ou pagamento por serviços profissionais prestados ao beneficiário atendido sob a regência do presente Termo de Contrato.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QUINTA – Do valor do contrato.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 xml:space="preserve">O valor global estimado para fazer face às despesas relativas ao objeto deste contrato terá como base o levantamento estimativo dos encaminhamentos que foram realizados nos últimos doze meses pelo </w:t>
      </w:r>
      <w:r>
        <w:rPr>
          <w:rFonts w:eastAsia="" w:cs="Times New Roman" w:ascii="Times New Roman" w:hAnsi="Times New Roman" w:eastAsiaTheme="minorEastAsia"/>
          <w:sz w:val="20"/>
          <w:szCs w:val="20"/>
          <w:shd w:fill="auto" w:val="clear"/>
        </w:rPr>
        <w:t>Posto Médico da Guarnição de Macapá</w:t>
      </w:r>
      <w:r>
        <w:rPr>
          <w:rFonts w:cs="Times New Roman" w:ascii="Times New Roman" w:hAnsi="Times New Roman"/>
          <w:sz w:val="20"/>
          <w:szCs w:val="20"/>
        </w:rPr>
        <w:t>, nos contratos anteriores.</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rPr>
        <w:t>O valor estimado deste contrato deverá ser tratado apenas como dado estatístico, fruto da evolução da despesa no período citado, bem como forma de determinar a base de cálculo para aplicação de penalidades previstas neste contrato;</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rPr>
        <w:t>O valor estimado deste contrato não poderá servir de base rígida para a apresentação da Nota Fiscal/Fatura Mensal, já que o total de gastos do mês dependerá dos atendimentos e serviços prestados no respectivo período, em consonância com o regime de empreitada por preço unitário;</w:t>
      </w:r>
    </w:p>
    <w:p>
      <w:pPr>
        <w:pStyle w:val="ListParagraph"/>
        <w:widowControl w:val="false"/>
        <w:numPr>
          <w:ilvl w:val="1"/>
          <w:numId w:val="1"/>
        </w:numPr>
        <w:spacing w:before="120" w:after="120"/>
        <w:ind w:left="680" w:hanging="0"/>
        <w:jc w:val="both"/>
        <w:rPr>
          <w:rFonts w:ascii="Times New Roman" w:hAnsi="Times New Roman" w:cs="Times New Roman"/>
          <w:sz w:val="20"/>
          <w:szCs w:val="20"/>
        </w:rPr>
      </w:pPr>
      <w:r>
        <w:rPr>
          <w:rFonts w:cs="Times New Roman" w:ascii="Times New Roman" w:hAnsi="Times New Roman"/>
          <w:sz w:val="20"/>
          <w:szCs w:val="20"/>
        </w:rPr>
        <w:t xml:space="preserve">O CONTRATADO aquiesce, desde já, a redução do valor do contrato a monta realmente executada, ainda que acarrete redução, para além do </w:t>
      </w:r>
      <w:bookmarkStart w:id="2" w:name="_Hlk158891499"/>
      <w:r>
        <w:rPr>
          <w:rFonts w:cs="Times New Roman" w:ascii="Times New Roman" w:hAnsi="Times New Roman"/>
          <w:sz w:val="20"/>
          <w:szCs w:val="20"/>
        </w:rPr>
        <w:t>limite permitido no art. 125 da Lei nº 14.133, de 2021</w:t>
      </w:r>
      <w:bookmarkEnd w:id="2"/>
      <w:r>
        <w:rPr>
          <w:rFonts w:cs="Times New Roman" w:ascii="Times New Roman" w:hAnsi="Times New Roman"/>
          <w:sz w:val="20"/>
          <w:szCs w:val="20"/>
        </w:rPr>
        <w:t>, observado que inexistirá expectativa de direito quanto ao valor estimado.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SEXTA - Obrigações pertinentes à LGPD</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 xml:space="preserve">Os dados obtidos somente poderão ser utilizados para as finalidades que justificaram seu acesso e de acordo com a boa-fé e com os princípios do art. 6º da LGPD. </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É vedado o compartilhamento com terceiros dos dados obtidos fora das hipóteses permitidas em Lei.</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 xml:space="preserve">A Administração deverá ser informada no prazo de 5 (cinco) dias úteis sobre todos os contratos de suboperação firmados ou que venham a ser celebrados pelo Contratado. </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 xml:space="preserve">É dever do contratado orientar e treinar seus empregados sobre os deveres, requisitos e responsabilidades decorrentes da LGPD. </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O Contratado deverá exigir de suboperadores e subcontratados o cumprimento dos deveres da presente cláusula, permanecendo integralmente responsável por garantir sua observância.</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 xml:space="preserve">O Contratante poderá realizar diligência para aferir o cumprimento dessa cláusula, devendo o Contratado atender prontamente eventuais pedidos de comprovação formulados. </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 xml:space="preserve">O Contratado deverá prestar, no prazo fixado pelo Contratante, prorrogável justificadamente, quaisquer informações acerca dos dados pessoais para cumprimento da LGPD, inclusive quanto a eventual descarte realizado. </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pPr>
        <w:pStyle w:val="Normal"/>
        <w:widowControl w:val="false"/>
        <w:spacing w:before="120" w:after="120"/>
        <w:ind w:left="680" w:hanging="0"/>
        <w:jc w:val="both"/>
        <w:rPr>
          <w:rFonts w:ascii="Times New Roman" w:hAnsi="Times New Roman" w:cs="Times New Roman"/>
          <w:bCs/>
          <w:sz w:val="20"/>
          <w:szCs w:val="20"/>
        </w:rPr>
      </w:pPr>
      <w:r>
        <w:rPr>
          <w:rFonts w:cs="Times New Roman" w:ascii="Times New Roman" w:hAnsi="Times New Roman"/>
          <w:bCs/>
          <w:sz w:val="20"/>
          <w:szCs w:val="20"/>
        </w:rPr>
        <w:t>64.1. Os referidos bancos de dados devem ser desenvolvidos em formato interoperável, a fim de garantir a reutilização desses dados pela Administração nas hipóteses previstas na LGPD.</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O contrato está sujeito a ser alterado nos procedimentos pertinentes ao tratamento de dados pessoais, quando indicado pela autoridade competente, em especial a ANPD por meio de opiniões técnicas ou recomendações, editadas na forma da LGPD.</w:t>
      </w:r>
    </w:p>
    <w:p>
      <w:pPr>
        <w:pStyle w:val="ListParagraph"/>
        <w:widowControl w:val="false"/>
        <w:numPr>
          <w:ilvl w:val="0"/>
          <w:numId w:val="2"/>
        </w:numPr>
        <w:spacing w:before="120" w:after="120"/>
        <w:ind w:left="680" w:hanging="709"/>
        <w:jc w:val="both"/>
        <w:rPr>
          <w:rFonts w:ascii="Times New Roman" w:hAnsi="Times New Roman" w:cs="Times New Roman"/>
          <w:bCs/>
          <w:sz w:val="20"/>
          <w:szCs w:val="20"/>
        </w:rPr>
      </w:pPr>
      <w:r>
        <w:rPr>
          <w:rFonts w:cs="Times New Roman" w:ascii="Times New Roman" w:hAnsi="Times New Roman"/>
          <w:bCs/>
          <w:sz w:val="20"/>
          <w:szCs w:val="20"/>
        </w:rPr>
        <w:t>Os contratos e convênios de que trata o § 1º do art. 26 da LGPD deverão ser comunicados à autoridade nacional.</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SÉTIMA – Do foro.</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bookmarkStart w:id="3" w:name="_Hlk158891520"/>
      <w:bookmarkEnd w:id="3"/>
      <w:r>
        <w:rPr>
          <w:rFonts w:cs="Times New Roman" w:ascii="Times New Roman" w:hAnsi="Times New Roman"/>
          <w:sz w:val="20"/>
          <w:szCs w:val="20"/>
        </w:rPr>
        <w:t xml:space="preserve">O foro para dirimir questões relativas ao presente Contrato </w:t>
      </w:r>
      <w:r>
        <w:rPr>
          <w:rFonts w:eastAsia="" w:cs="Times New Roman" w:ascii="Times New Roman" w:hAnsi="Times New Roman" w:eastAsiaTheme="minorEastAsia"/>
          <w:sz w:val="20"/>
          <w:szCs w:val="20"/>
          <w:shd w:fill="auto" w:val="clear"/>
        </w:rPr>
        <w:t xml:space="preserve">será o de Macapá/AP, com exclusão de qualquer outro, por mais privilegiado que seja. </w:t>
      </w:r>
    </w:p>
    <w:p>
      <w:pPr>
        <w:pStyle w:val="ListParagraph"/>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E, por estarem justos e contratados, preparam o presente Termo de Contrato, em 4 (quatro) vias de igual teor, para um só efeito, o qual, depois de lido e achado conforme, vai assinado pelas partes signatárias contratantes e por duas testemunhas, para que produza seus efeitos legais, comprometendo-se as partes, a cumprir e fazer cumprir o que ora é pactuado, em todas suas cláusulas e condições.</w:t>
      </w:r>
    </w:p>
    <w:p>
      <w:pPr>
        <w:pStyle w:val="Normal"/>
        <w:widowControl w:val="false"/>
        <w:spacing w:before="120" w:after="120"/>
        <w:jc w:val="center"/>
        <w:rPr>
          <w:rFonts w:ascii="Calibri" w:hAnsi="Calibri" w:eastAsia="" w:asciiTheme="minorHAnsi" w:eastAsiaTheme="minorEastAsia" w:hAnsiTheme="minorHAnsi"/>
          <w:shd w:fill="auto" w:val="clear"/>
        </w:rPr>
      </w:pPr>
      <w:r>
        <w:rPr>
          <w:rFonts w:eastAsia="" w:cs="Times New Roman" w:ascii="Times New Roman" w:hAnsi="Times New Roman" w:eastAsiaTheme="minorEastAsia"/>
          <w:color w:val="000000"/>
          <w:sz w:val="20"/>
          <w:szCs w:val="20"/>
          <w:shd w:fill="auto" w:val="clear"/>
        </w:rPr>
        <w:t>Macapá/AP, ___ de __________ de 2024.</w:t>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t>Pelo CONTRATANTE:</w:t>
      </w:r>
    </w:p>
    <w:p>
      <w:pPr>
        <w:pStyle w:val="Normal"/>
        <w:widowControl w:val="false"/>
        <w:tabs>
          <w:tab w:val="clear" w:pos="708"/>
          <w:tab w:val="left" w:pos="1701" w:leader="none"/>
        </w:tabs>
        <w:spacing w:lineRule="auto" w:line="240" w:before="120" w:after="120"/>
        <w:jc w:val="center"/>
        <w:rPr>
          <w:shd w:fill="auto" w:val="clear"/>
        </w:rPr>
      </w:pPr>
      <w:r>
        <w:rPr>
          <w:rFonts w:eastAsia="" w:cs="Times New Roman" w:ascii="Times New Roman" w:hAnsi="Times New Roman" w:eastAsiaTheme="minorEastAsia"/>
          <w:b/>
          <w:bCs/>
          <w:color w:val="000000"/>
          <w:kern w:val="0"/>
          <w:sz w:val="20"/>
          <w:szCs w:val="20"/>
          <w:shd w:fill="auto" w:val="clear"/>
          <w:lang w:val="pt-BR" w:eastAsia="pt-BR" w:bidi="ar-SA"/>
        </w:rPr>
        <w:t>ANTONIO LUIS DOS SANTOS FILHO - Cel</w:t>
      </w:r>
    </w:p>
    <w:p>
      <w:pPr>
        <w:pStyle w:val="Normal"/>
        <w:widowControl w:val="false"/>
        <w:spacing w:before="120" w:after="120"/>
        <w:jc w:val="center"/>
        <w:rPr>
          <w:shd w:fill="auto" w:val="clear"/>
        </w:rPr>
      </w:pPr>
      <w:r>
        <w:rPr>
          <w:rFonts w:eastAsia="" w:cs="Times New Roman" w:ascii="Times New Roman" w:hAnsi="Times New Roman"/>
          <w:b w:val="false"/>
          <w:bCs w:val="false"/>
          <w:color w:val="000000"/>
          <w:sz w:val="20"/>
          <w:szCs w:val="20"/>
          <w:shd w:fill="auto" w:val="clear"/>
        </w:rPr>
        <w:t>Ordenador de Despesas do Comando da 22ª Brigada de Infantaria de Selva</w:t>
      </w:r>
    </w:p>
    <w:p>
      <w:pPr>
        <w:pStyle w:val="Normal"/>
        <w:widowControl w:val="false"/>
        <w:tabs>
          <w:tab w:val="clear" w:pos="708"/>
          <w:tab w:val="left" w:pos="4560" w:leader="none"/>
        </w:tabs>
        <w:spacing w:before="120" w:after="120"/>
        <w:jc w:val="center"/>
        <w:rPr>
          <w:rFonts w:ascii="Times New Roman" w:hAnsi="Times New Roman" w:cs="Times New Roman"/>
          <w:sz w:val="20"/>
          <w:szCs w:val="20"/>
        </w:rPr>
      </w:pPr>
      <w:r>
        <w:rPr/>
      </w:r>
    </w:p>
    <w:p>
      <w:pPr>
        <w:pStyle w:val="Normal"/>
        <w:widowControl w:val="false"/>
        <w:tabs>
          <w:tab w:val="clear" w:pos="708"/>
          <w:tab w:val="left" w:pos="4560" w:leader="none"/>
        </w:tabs>
        <w:spacing w:before="120" w:after="120"/>
        <w:jc w:val="center"/>
        <w:rPr>
          <w:rFonts w:ascii="Times New Roman" w:hAnsi="Times New Roman" w:cs="Times New Roman"/>
          <w:sz w:val="20"/>
          <w:szCs w:val="20"/>
        </w:rPr>
      </w:pPr>
      <w:r>
        <w:rPr>
          <w:rFonts w:cs="Times New Roman" w:ascii="Times New Roman" w:hAnsi="Times New Roman"/>
          <w:sz w:val="20"/>
          <w:szCs w:val="20"/>
        </w:rPr>
        <w:t>Pelo CONTRATADO:</w:t>
      </w:r>
    </w:p>
    <w:p>
      <w:pPr>
        <w:pStyle w:val="Normal"/>
        <w:widowControl w:val="false"/>
        <w:tabs>
          <w:tab w:val="clear" w:pos="708"/>
          <w:tab w:val="left" w:pos="4560" w:leader="none"/>
        </w:tabs>
        <w:spacing w:before="120" w:after="12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tabs>
          <w:tab w:val="clear" w:pos="708"/>
          <w:tab w:val="left" w:pos="4560" w:leader="none"/>
        </w:tabs>
        <w:spacing w:before="120" w:after="120"/>
        <w:jc w:val="center"/>
        <w:rPr>
          <w:rFonts w:ascii="Times New Roman" w:hAnsi="Times New Roman" w:cs="Times New Roman"/>
          <w:sz w:val="20"/>
          <w:szCs w:val="20"/>
        </w:rPr>
      </w:pPr>
      <w:r>
        <w:rPr>
          <w:rFonts w:cs="Times New Roman" w:ascii="Times New Roman" w:hAnsi="Times New Roman"/>
          <w:sz w:val="20"/>
          <w:szCs w:val="20"/>
        </w:rPr>
        <w:t>___________________________________________</w:t>
      </w:r>
    </w:p>
    <w:p>
      <w:pPr>
        <w:pStyle w:val="Normal"/>
        <w:widowControl w:val="false"/>
        <w:tabs>
          <w:tab w:val="clear" w:pos="708"/>
          <w:tab w:val="left" w:pos="4560" w:leader="none"/>
        </w:tabs>
        <w:spacing w:before="120" w:after="120"/>
        <w:jc w:val="center"/>
        <w:rPr>
          <w:rFonts w:ascii="Times New Roman" w:hAnsi="Times New Roman" w:cs="Times New Roman"/>
          <w:sz w:val="20"/>
          <w:szCs w:val="20"/>
        </w:rPr>
      </w:pPr>
      <w:r>
        <w:rPr>
          <w:rFonts w:cs="Times New Roman" w:ascii="Times New Roman" w:hAnsi="Times New Roman"/>
          <w:sz w:val="20"/>
          <w:szCs w:val="20"/>
        </w:rPr>
        <w:t>Representante legal</w:t>
      </w:r>
    </w:p>
    <w:p>
      <w:pPr>
        <w:pStyle w:val="Normal"/>
        <w:widowControl w:val="false"/>
        <w:tabs>
          <w:tab w:val="clear" w:pos="708"/>
          <w:tab w:val="left" w:pos="4560" w:leader="none"/>
        </w:tabs>
        <w:spacing w:before="120" w:after="12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tabs>
          <w:tab w:val="clear" w:pos="708"/>
          <w:tab w:val="left" w:pos="4560" w:leader="none"/>
        </w:tabs>
        <w:spacing w:before="120" w:after="120"/>
        <w:jc w:val="both"/>
        <w:rPr>
          <w:rFonts w:ascii="Times New Roman" w:hAnsi="Times New Roman" w:cs="Times New Roman"/>
          <w:b/>
          <w:b/>
          <w:sz w:val="20"/>
          <w:szCs w:val="20"/>
        </w:rPr>
      </w:pPr>
      <w:r>
        <w:rPr>
          <w:rFonts w:cs="Times New Roman" w:ascii="Times New Roman" w:hAnsi="Times New Roman"/>
          <w:b/>
          <w:sz w:val="20"/>
          <w:szCs w:val="20"/>
        </w:rPr>
        <w:t>TESTEMUNHAS:</w:t>
      </w:r>
    </w:p>
    <w:p>
      <w:pPr>
        <w:pStyle w:val="Normal"/>
        <w:widowControl w:val="false"/>
        <w:tabs>
          <w:tab w:val="clear" w:pos="708"/>
          <w:tab w:val="left" w:pos="3732" w:leader="none"/>
          <w:tab w:val="left" w:pos="4560" w:leader="none"/>
        </w:tabs>
        <w:spacing w:before="120" w:after="120"/>
        <w:rPr>
          <w:rFonts w:ascii="Times New Roman" w:hAnsi="Times New Roman" w:cs="Times New Roman"/>
          <w:sz w:val="20"/>
          <w:szCs w:val="20"/>
        </w:rPr>
      </w:pPr>
      <w:r>
        <w:rPr>
          <w:rFonts w:cs="Times New Roman" w:ascii="Times New Roman" w:hAnsi="Times New Roman"/>
          <w:sz w:val="20"/>
          <w:szCs w:val="20"/>
        </w:rPr>
        <w:tab/>
      </w:r>
    </w:p>
    <w:p>
      <w:pPr>
        <w:pStyle w:val="Normal"/>
        <w:spacing w:lineRule="auto" w:line="259" w:before="0" w:after="160"/>
        <w:rPr>
          <w:rFonts w:ascii="Times New Roman" w:hAnsi="Times New Roman" w:cs="Times New Roman"/>
          <w:sz w:val="20"/>
          <w:szCs w:val="20"/>
        </w:rPr>
      </w:pPr>
      <w:r>
        <w:rPr>
          <w:rFonts w:cs="Times New Roman" w:ascii="Times New Roman" w:hAnsi="Times New Roman"/>
          <w:sz w:val="20"/>
          <w:szCs w:val="20"/>
        </w:rPr>
      </w:r>
      <w:r>
        <w:br w:type="page"/>
      </w:r>
    </w:p>
    <w:p>
      <w:pPr>
        <w:pStyle w:val="Corpodotexto"/>
        <w:spacing w:before="120" w:after="120"/>
        <w:jc w:val="center"/>
        <w:rPr>
          <w:rFonts w:ascii="Times New Roman" w:hAnsi="Times New Roman" w:cs="Times New Roman"/>
          <w:b/>
          <w:b/>
          <w:bCs/>
          <w:sz w:val="20"/>
        </w:rPr>
      </w:pPr>
      <w:r>
        <w:rPr>
          <w:rFonts w:cs="Times New Roman" w:ascii="Times New Roman" w:hAnsi="Times New Roman"/>
          <w:b/>
          <w:bCs/>
          <w:sz w:val="20"/>
        </w:rPr>
        <w:t>ANEXO I à Minuta de Termo de Contrato para Cooperativas</w:t>
      </w:r>
    </w:p>
    <w:p>
      <w:pPr>
        <w:pStyle w:val="Normal"/>
        <w:spacing w:before="120" w:after="120"/>
        <w:jc w:val="center"/>
        <w:rPr>
          <w:rFonts w:ascii="Times New Roman" w:hAnsi="Times New Roman" w:cs="Times New Roman"/>
          <w:sz w:val="20"/>
          <w:szCs w:val="20"/>
        </w:rPr>
      </w:pPr>
      <w:r>
        <w:rPr/>
        <mc:AlternateContent>
          <mc:Choice Requires="wps">
            <w:drawing>
              <wp:inline distT="0" distB="0" distL="19050" distR="0" wp14:anchorId="6B575571">
                <wp:extent cx="1071245" cy="1183005"/>
                <wp:effectExtent l="19050" t="0" r="0" b="0"/>
                <wp:docPr id="2" name="Picture 1"/>
                <a:graphic xmlns:a="http://schemas.openxmlformats.org/drawingml/2006/main">
                  <a:graphicData uri="http://schemas.openxmlformats.org/drawingml/2006/picture">
                    <pic:pic xmlns:pic="http://schemas.openxmlformats.org/drawingml/2006/picture">
                      <pic:nvPicPr>
                        <pic:cNvPr id="1" name="Picture 1" descr=""/>
                        <pic:cNvPicPr/>
                      </pic:nvPicPr>
                      <pic:blipFill>
                        <a:blip r:embed="rId2"/>
                        <a:stretch/>
                      </pic:blipFill>
                      <pic:spPr>
                        <a:xfrm>
                          <a:off x="0" y="0"/>
                          <a:ext cx="1070640" cy="1182240"/>
                        </a:xfrm>
                        <a:prstGeom prst="rect">
                          <a:avLst/>
                        </a:prstGeom>
                        <a:ln w="9525">
                          <a:noFill/>
                        </a:ln>
                        <a:effectLst>
                          <a:softEdge rad="127080"/>
                        </a:effectLst>
                      </pic:spPr>
                    </pic:pic>
                  </a:graphicData>
                </a:graphic>
              </wp:inline>
            </w:drawing>
          </mc:Choice>
          <mc:Fallback>
            <w:pict>
              <v:shape id="shape_0" ID="Picture 1" stroked="f" style="position:absolute;margin-left:0pt;margin-top:-93.15pt;width:84.25pt;height:93.05pt;mso-position-vertical:top" wp14:anchorId="6B575571" type="shapetype_75">
                <v:imagedata r:id="rId2" o:detectmouseclick="t"/>
                <w10:wrap type="none"/>
                <v:stroke color="#3465a4" weight="9360" joinstyle="round" endcap="flat"/>
              </v:shape>
            </w:pict>
          </mc:Fallback>
        </mc:AlternateConten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MINISTÉRIO DA DEFESA</w: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EXÉRCITO BRASILEIRO</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22ª BRIGADA DE INFANTARIA DE SELVA</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BRIGADA FOZ DO AMAZONAS</w:t>
      </w:r>
    </w:p>
    <w:p>
      <w:pPr>
        <w:pStyle w:val="Corpodotexto"/>
        <w:spacing w:before="120" w:after="120"/>
        <w:jc w:val="center"/>
        <w:rPr>
          <w:rFonts w:ascii="Times New Roman" w:hAnsi="Times New Roman" w:cs="Times New Roman"/>
          <w:b/>
          <w:b/>
          <w:bCs/>
          <w:sz w:val="20"/>
          <w:u w:val="single"/>
        </w:rPr>
      </w:pPr>
      <w:r>
        <w:rPr>
          <w:rFonts w:cs="Times New Roman" w:ascii="Times New Roman" w:hAnsi="Times New Roman"/>
          <w:b/>
          <w:sz w:val="20"/>
          <w:u w:val="single"/>
        </w:rPr>
        <w:t xml:space="preserve">Lista – Índice de Glosa </w:t>
      </w:r>
    </w:p>
    <w:p>
      <w:pPr>
        <w:pStyle w:val="Normal"/>
        <w:pBdr>
          <w:top w:val="single" w:sz="4" w:space="1" w:color="000000"/>
          <w:left w:val="single" w:sz="4" w:space="4" w:color="000000"/>
          <w:bottom w:val="single" w:sz="4" w:space="0" w:color="000000"/>
          <w:right w:val="single" w:sz="4" w:space="4" w:color="000000"/>
        </w:pBdr>
        <w:spacing w:before="120" w:after="120"/>
        <w:jc w:val="center"/>
        <w:rPr>
          <w:rFonts w:ascii="Times New Roman" w:hAnsi="Times New Roman" w:cs="Times New Roman"/>
          <w:sz w:val="20"/>
          <w:szCs w:val="20"/>
        </w:rPr>
      </w:pPr>
      <w:r>
        <w:rPr>
          <w:rFonts w:cs="Times New Roman" w:ascii="Times New Roman" w:hAnsi="Times New Roman"/>
          <w:sz w:val="20"/>
          <w:szCs w:val="20"/>
        </w:rPr>
        <w:t xml:space="preserve">Lista Referencial de Glosa </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6"/>
        <w:gridCol w:w="3840"/>
        <w:gridCol w:w="462"/>
        <w:gridCol w:w="3775"/>
      </w:tblGrid>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Atendimento não caracterizando urgência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incluso no procedimento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Acomodação acima da autorizada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não coberto (ver relação anexa)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Atendimento por médico militar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não justificado para o caso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Cobrança de mais de30% em dia e hora normais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não utilizado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Cobrança de 30 % não caracterizado urgência ou emergência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reutilizável – pagamento parcial</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Consulta inclusa no procedimento cirúrgico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Medicação não considerada de urgência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Curativo incluso no procedimento cirúrgico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Medicação em desacordo com a prescrição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Data de atendimento fora da sequencia na planilha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Medicação em excesso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Data de atendimento fora da competência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Medicação não justificada para o caso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Diagnóstico ilegível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Medicação não prescrita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Diárias em excesso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Medicação não utilizada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Diárias fora da tabela acordada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Medicamento acima do preço de mercado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Documento sem assinatura/ carimbo do médico assistente</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Medicamento não coberto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EPI de responsabilidade do prestador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Medicamento suspenso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Especialidade não autorizada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Paciente não é beneficiário FuSEx/PASS</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Evento incluso no pacote acordado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Prescrição médica cm rasura ou ilegível</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Evento que não comporta cobrança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Prestador descredenciado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Exame não prevê cobrança contraste</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Procedimento/exames em excesso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19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Exame sem laudo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59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Procedimento/exame incompatível com o diagnóstico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Exames/procedimentos não requisitados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Procedimento/exame em duplicidade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Falta de discriminação dos serviços executados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Procedimento/exame não coberto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 xml:space="preserve"> </w:t>
            </w:r>
            <w:r>
              <w:rPr>
                <w:rFonts w:eastAsia="" w:cs="Times New Roman" w:ascii="Times New Roman" w:hAnsi="Times New Roman" w:eastAsiaTheme="minorEastAsia"/>
                <w:sz w:val="20"/>
                <w:szCs w:val="20"/>
                <w:shd w:fill="auto" w:val="clear"/>
              </w:rPr>
              <w:t>22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Falta do registro de evolução médica e/ou de enfermagem</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Procedimento/exame não realizado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Fatura sem separar (FuSEx – PASS – Fator de Custo)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Prontuário/ficha/boletim ilegível</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Filme –cobrança em desacordo com CBR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Prontuário/ficha/boletim rasurados</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Guia/Ofício de encaminhamento ilegível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Retorno de consulta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Guia/Ofício de encaminhamento sem assinatura do paciente ou responsável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SADT/exames fora da tabela acordada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Guia autorizada para outro prestador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Sem autorização para procedimento ou exame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Guia de encaminhamento fora da validade</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Sem diagnóstico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29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Guia não autorizada pelo FuSEx</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69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Sem guia/ofício de encaminhamento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Guia autorizada para outro beneficiário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Solicitação médica com data rasurada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Guia autorizada para outro procedimento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Solicitação com data posterior ao exame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Guia sem carimbo de autorização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Solicitação médica com data vencida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Guia/Ofício de encaminhamento carbonados ou fotocopiados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Solicitação médica sem data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Honorários médicos fora da tabela ou em excesso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Soma errada – cálculo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Justificar cobrança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Taxas fora da tabela acordada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ou medicamento adquirido por familiar a seu critério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Taxas indevidas ou em excesso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acima do preço de mercado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Visita hospitalar em duplicidade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de alto custo sem nota fical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 xml:space="preserve">Visitas inclusas no procedimento cirúrgico </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39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em excesso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79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Visita de especialista sem autorização prévia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40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Material fixo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80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 w:cs="Times New Roman" w:eastAsiaTheme="minorEastAsia"/>
                <w:sz w:val="20"/>
                <w:szCs w:val="20"/>
                <w:shd w:fill="auto" w:val="clear"/>
              </w:rPr>
            </w:pPr>
            <w:r>
              <w:rPr>
                <w:rFonts w:eastAsia="" w:cs="Times New Roman" w:ascii="Times New Roman" w:hAnsi="Times New Roman" w:eastAsiaTheme="minorEastAsia"/>
                <w:sz w:val="20"/>
                <w:szCs w:val="20"/>
                <w:shd w:fill="auto" w:val="clear"/>
              </w:rPr>
              <w:t>Outros</w:t>
            </w:r>
          </w:p>
        </w:tc>
      </w:tr>
    </w:tbl>
    <w:p>
      <w:pPr>
        <w:pStyle w:val="Normal"/>
        <w:widowControl w:val="false"/>
        <w:spacing w:before="120" w:after="12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259" w:before="0" w:after="160"/>
        <w:rPr>
          <w:rFonts w:ascii="Times New Roman" w:hAnsi="Times New Roman" w:cs="Times New Roman"/>
          <w:bCs/>
          <w:color w:val="FF0000"/>
          <w:sz w:val="20"/>
        </w:rPr>
      </w:pPr>
      <w:r>
        <w:rPr>
          <w:rFonts w:cs="Times New Roman" w:ascii="Times New Roman" w:hAnsi="Times New Roman"/>
          <w:bCs/>
          <w:color w:val="FF0000"/>
          <w:sz w:val="20"/>
        </w:rPr>
      </w:r>
      <w:r>
        <w:br w:type="page"/>
      </w:r>
    </w:p>
    <w:p>
      <w:pPr>
        <w:pStyle w:val="Corpodotexto"/>
        <w:spacing w:before="120" w:after="120"/>
        <w:jc w:val="center"/>
        <w:rPr>
          <w:rFonts w:ascii="Times New Roman" w:hAnsi="Times New Roman" w:cs="Times New Roman"/>
          <w:b/>
          <w:b/>
          <w:bCs/>
          <w:sz w:val="20"/>
        </w:rPr>
      </w:pPr>
      <w:r>
        <w:rPr>
          <w:rFonts w:cs="Times New Roman" w:ascii="Times New Roman" w:hAnsi="Times New Roman"/>
          <w:bCs/>
          <w:color w:val="FF0000"/>
          <w:sz w:val="20"/>
        </w:rPr>
        <w:t>ANEXO II à Minuta de Termo de Contrato para Cooperativas</w:t>
      </w:r>
    </w:p>
    <w:p>
      <w:pPr>
        <w:pStyle w:val="Corpodotexto"/>
        <w:spacing w:before="120" w:after="120"/>
        <w:jc w:val="center"/>
        <w:rPr>
          <w:rFonts w:ascii="Times New Roman" w:hAnsi="Times New Roman" w:cs="Times New Roman"/>
          <w:b/>
          <w:b/>
          <w:bCs/>
          <w:color w:val="FF0000"/>
          <w:sz w:val="20"/>
          <w:u w:val="single"/>
        </w:rPr>
      </w:pPr>
      <w:r>
        <w:rPr>
          <w:rFonts w:cs="Times New Roman" w:ascii="Times New Roman" w:hAnsi="Times New Roman"/>
          <w:b/>
          <w:color w:val="FF0000"/>
          <w:sz w:val="20"/>
          <w:u w:val="single"/>
        </w:rPr>
        <w:t xml:space="preserve">TERMO DE COMPROMISSO PARA ENTREGA DA GUIA DE ENCAMINHAMENTO </w:t>
      </w:r>
    </w:p>
    <w:p>
      <w:pPr>
        <w:pStyle w:val="Normal"/>
        <w:spacing w:before="120" w:after="120"/>
        <w:jc w:val="center"/>
        <w:rPr>
          <w:rFonts w:ascii="Times New Roman" w:hAnsi="Times New Roman" w:cs="Times New Roman"/>
          <w:color w:val="FF0000"/>
          <w:sz w:val="20"/>
          <w:szCs w:val="20"/>
        </w:rPr>
      </w:pPr>
      <w:r>
        <w:rPr/>
        <mc:AlternateContent>
          <mc:Choice Requires="wps">
            <w:drawing>
              <wp:inline distT="0" distB="0" distL="19050" distR="0" wp14:anchorId="0F4AE766">
                <wp:extent cx="1071245" cy="1183005"/>
                <wp:effectExtent l="19050" t="0" r="0" b="0"/>
                <wp:docPr id="3" name="Picture 1"/>
                <a:graphic xmlns:a="http://schemas.openxmlformats.org/drawingml/2006/main">
                  <a:graphicData uri="http://schemas.openxmlformats.org/drawingml/2006/picture">
                    <pic:pic xmlns:pic="http://schemas.openxmlformats.org/drawingml/2006/picture">
                      <pic:nvPicPr>
                        <pic:cNvPr id="2" name="Picture 1" descr=""/>
                        <pic:cNvPicPr/>
                      </pic:nvPicPr>
                      <pic:blipFill>
                        <a:blip r:embed="rId2"/>
                        <a:stretch/>
                      </pic:blipFill>
                      <pic:spPr>
                        <a:xfrm>
                          <a:off x="0" y="0"/>
                          <a:ext cx="1070640" cy="1182240"/>
                        </a:xfrm>
                        <a:prstGeom prst="rect">
                          <a:avLst/>
                        </a:prstGeom>
                        <a:ln w="9525">
                          <a:noFill/>
                        </a:ln>
                        <a:effectLst>
                          <a:softEdge rad="127080"/>
                        </a:effectLst>
                      </pic:spPr>
                    </pic:pic>
                  </a:graphicData>
                </a:graphic>
              </wp:inline>
            </w:drawing>
          </mc:Choice>
          <mc:Fallback>
            <w:pict>
              <v:shape id="shape_0" ID="Picture 1" stroked="f" style="position:absolute;margin-left:0pt;margin-top:-93.15pt;width:84.25pt;height:93.05pt;mso-position-vertical:top" wp14:anchorId="0F4AE766" type="shapetype_75">
                <v:imagedata r:id="rId2" o:detectmouseclick="t"/>
                <w10:wrap type="none"/>
                <v:stroke color="#3465a4" weight="9360" joinstyle="round" endcap="flat"/>
              </v:shape>
            </w:pict>
          </mc:Fallback>
        </mc:AlternateContent>
      </w:r>
    </w:p>
    <w:p>
      <w:pPr>
        <w:pStyle w:val="Normal"/>
        <w:widowControl w:val="false"/>
        <w:spacing w:before="120" w:after="120"/>
        <w:jc w:val="center"/>
        <w:rPr>
          <w:b/>
          <w:b/>
          <w:bCs/>
          <w:shd w:fill="auto" w:val="clear"/>
        </w:rPr>
      </w:pPr>
      <w:r>
        <w:rPr>
          <w:rFonts w:cs="Times New Roman" w:ascii="Times New Roman" w:hAnsi="Times New Roman"/>
          <w:b/>
          <w:bCs/>
          <w:color w:val="FF0000"/>
          <w:sz w:val="18"/>
          <w:szCs w:val="18"/>
          <w:shd w:fill="auto" w:val="clear"/>
        </w:rPr>
        <w:t>MINISTÉRIO DA DEFESA</w:t>
      </w:r>
    </w:p>
    <w:p>
      <w:pPr>
        <w:pStyle w:val="Normal"/>
        <w:widowControl w:val="false"/>
        <w:spacing w:before="120" w:after="120"/>
        <w:jc w:val="center"/>
        <w:rPr>
          <w:b/>
          <w:b/>
          <w:bCs/>
          <w:shd w:fill="auto" w:val="clear"/>
        </w:rPr>
      </w:pPr>
      <w:r>
        <w:rPr>
          <w:rFonts w:cs="Times New Roman" w:ascii="Times New Roman" w:hAnsi="Times New Roman"/>
          <w:b/>
          <w:bCs/>
          <w:color w:val="FF0000"/>
          <w:sz w:val="18"/>
          <w:szCs w:val="18"/>
          <w:shd w:fill="auto" w:val="clear"/>
        </w:rPr>
        <w:t>EXÉRCITO BRASILEIRO</w:t>
      </w:r>
    </w:p>
    <w:p>
      <w:pPr>
        <w:pStyle w:val="Normal"/>
        <w:widowControl w:val="false"/>
        <w:spacing w:before="120" w:after="120"/>
        <w:jc w:val="center"/>
        <w:rPr>
          <w:rFonts w:ascii="Times New Roman" w:hAnsi="Times New Roman" w:eastAsia="" w:cs="Times New Roman"/>
          <w:b/>
          <w:b/>
          <w:bCs/>
          <w:color w:val="FF0000"/>
          <w:sz w:val="18"/>
          <w:szCs w:val="18"/>
          <w:shd w:fill="auto" w:val="clear"/>
          <w:lang w:eastAsia="pt-BR"/>
        </w:rPr>
      </w:pPr>
      <w:r>
        <w:rPr>
          <w:rFonts w:eastAsia="" w:cs="Times New Roman" w:ascii="Times New Roman" w:hAnsi="Times New Roman"/>
          <w:b/>
          <w:bCs/>
          <w:color w:val="FF0000"/>
          <w:sz w:val="18"/>
          <w:szCs w:val="18"/>
          <w:shd w:fill="auto" w:val="clear"/>
          <w:lang w:eastAsia="pt-BR"/>
        </w:rPr>
        <w:t>22ª BRIGADA DE INFANTARIA DE SELVA</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color w:val="FF0000"/>
          <w:sz w:val="20"/>
          <w:szCs w:val="20"/>
          <w:shd w:fill="auto" w:val="clear"/>
        </w:rPr>
        <w:t>BRIGADA FOZ DO AMAZONAS</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t>Nome do titular do FUSEx: __________________________________________________________</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t>Nome do dependente (paciente): ___________________________________________________</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t>PrecCp: ____________________________________________________________________________</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t>Especialidade atendida: ____________________________________________________________</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t xml:space="preserve">Data de atendimento: ___/___/___ </w:t>
        <w:tab/>
        <w:tab/>
        <w:tab/>
        <w:t>Hora de emissão: ___/___/___</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t>Telefone de contato do responsável: _____________________________</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t>Declaro que fui atendido(a), em caráter de URGÊNCIA e ou EMERGÊNCIA pelo Hospital__________________________________________________________, e me comprometo a providenciar em até 48 (quarenta e oito) horas ou 2 (dois) dias úteis, a contar da data do atendimento, a Guia de Encaminhamento (Autorização).</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t>Estou ciente que o não cumprimento deste termo acarretará o pagamento integral das despesas realizadas, conforme Capítulo III da Urgência e Emergência previstas nas Instruções Reguladoras para Assistência Médico Hospitalar aos Beneficiários do Fundo de Saúde do Exército (IR 30-38):</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u w:val="single"/>
        </w:rPr>
        <w:t>“</w:t>
      </w:r>
      <w:r>
        <w:rPr>
          <w:rFonts w:cs="Times New Roman" w:ascii="Times New Roman" w:hAnsi="Times New Roman"/>
          <w:color w:val="FF0000"/>
          <w:sz w:val="20"/>
          <w:szCs w:val="20"/>
          <w:u w:val="single"/>
        </w:rPr>
        <w:t>Art. 20. O FUSEx não se responsabilizará ou ressarcirá as despesas, caso não comprovada a urgência e (ou) a emergência ou não tenham sido cumpridas as providências previstas nos arts. 18 e 19 da IR 30-38.</w:t>
      </w:r>
      <w:r>
        <w:rPr>
          <w:rFonts w:cs="Times New Roman" w:ascii="Times New Roman" w:hAnsi="Times New Roman"/>
          <w:color w:val="FF0000"/>
          <w:sz w:val="20"/>
          <w:szCs w:val="20"/>
        </w:rPr>
        <w:t>”</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0" w:after="0"/>
        <w:jc w:val="center"/>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0" w:after="0"/>
        <w:jc w:val="center"/>
        <w:rPr>
          <w:rFonts w:ascii="Times New Roman" w:hAnsi="Times New Roman" w:cs="Times New Roman"/>
          <w:color w:val="FF0000"/>
          <w:sz w:val="20"/>
          <w:szCs w:val="20"/>
        </w:rPr>
      </w:pPr>
      <w:r>
        <w:rPr>
          <w:rFonts w:cs="Times New Roman" w:ascii="Times New Roman" w:hAnsi="Times New Roman"/>
          <w:color w:val="FF0000"/>
          <w:sz w:val="20"/>
          <w:szCs w:val="20"/>
        </w:rPr>
        <w:t>Assinatura do beneficiário ou responsável</w:t>
      </w:r>
    </w:p>
    <w:p>
      <w:pPr>
        <w:pStyle w:val="Normal"/>
        <w:spacing w:before="0" w:after="0"/>
        <w:jc w:val="center"/>
        <w:rPr>
          <w:rFonts w:ascii="Times New Roman" w:hAnsi="Times New Roman" w:cs="Times New Roman"/>
          <w:color w:val="FF0000"/>
          <w:sz w:val="20"/>
          <w:szCs w:val="20"/>
        </w:rPr>
      </w:pPr>
      <w:r>
        <w:rPr>
          <w:rFonts w:cs="Times New Roman" w:ascii="Times New Roman" w:hAnsi="Times New Roman"/>
          <w:color w:val="FF0000"/>
          <w:sz w:val="20"/>
          <w:szCs w:val="20"/>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cPr>
          <w:p>
            <w:pPr>
              <w:pStyle w:val="Normal"/>
              <w:widowControl w:val="false"/>
              <w:suppressAutoHyphens w:val="true"/>
              <w:spacing w:before="0" w:after="200"/>
              <w:jc w:val="center"/>
              <w:rPr>
                <w:rFonts w:ascii="Times New Roman" w:hAnsi="Times New Roman" w:cs="Times New Roman"/>
                <w:b/>
                <w:b/>
                <w:color w:val="FF0000"/>
                <w:sz w:val="20"/>
                <w:szCs w:val="20"/>
              </w:rPr>
            </w:pPr>
            <w:r>
              <w:rPr>
                <w:rFonts w:cs="Times New Roman" w:ascii="Times New Roman" w:hAnsi="Times New Roman"/>
                <w:b/>
                <w:color w:val="FF0000"/>
                <w:kern w:val="0"/>
                <w:sz w:val="20"/>
                <w:szCs w:val="20"/>
                <w:lang w:val="pt-BR" w:bidi="ar-SA"/>
              </w:rPr>
              <w:t>A ser preenchido pela Organização Civil de Saúde /OCS</w:t>
            </w:r>
          </w:p>
        </w:tc>
      </w:tr>
      <w:tr>
        <w:trPr/>
        <w:tc>
          <w:tcPr>
            <w:tcW w:w="8494" w:type="dxa"/>
            <w:tcBorders/>
          </w:tcPr>
          <w:p>
            <w:pPr>
              <w:pStyle w:val="Normal"/>
              <w:widowControl w:val="false"/>
              <w:suppressAutoHyphens w:val="true"/>
              <w:spacing w:before="0" w:after="200"/>
              <w:jc w:val="both"/>
              <w:rPr>
                <w:rFonts w:ascii="Times New Roman" w:hAnsi="Times New Roman" w:cs="Times New Roman"/>
                <w:color w:val="FF0000"/>
                <w:sz w:val="20"/>
                <w:szCs w:val="20"/>
              </w:rPr>
            </w:pPr>
            <w:r>
              <w:rPr>
                <w:rFonts w:cs="Times New Roman" w:ascii="Times New Roman" w:hAnsi="Times New Roman"/>
                <w:color w:val="FF0000"/>
                <w:kern w:val="0"/>
                <w:sz w:val="20"/>
                <w:szCs w:val="20"/>
                <w:lang w:val="pt-BR" w:bidi="ar-SA"/>
              </w:rPr>
              <w:t>Horário limite para a troca do tempo para a Guia autorizada do FUSEx_________________</w:t>
            </w:r>
          </w:p>
          <w:p>
            <w:pPr>
              <w:pStyle w:val="Normal"/>
              <w:widowControl w:val="false"/>
              <w:suppressAutoHyphens w:val="true"/>
              <w:spacing w:before="0" w:after="200"/>
              <w:jc w:val="both"/>
              <w:rPr>
                <w:rFonts w:ascii="Times New Roman" w:hAnsi="Times New Roman" w:cs="Times New Roman"/>
                <w:color w:val="FF0000"/>
                <w:sz w:val="20"/>
                <w:szCs w:val="20"/>
              </w:rPr>
            </w:pPr>
            <w:r>
              <w:rPr>
                <w:rFonts w:cs="Times New Roman" w:ascii="Times New Roman" w:hAnsi="Times New Roman"/>
                <w:color w:val="FF0000"/>
                <w:kern w:val="0"/>
                <w:sz w:val="20"/>
                <w:szCs w:val="20"/>
                <w:lang w:val="pt-BR" w:bidi="ar-SA"/>
              </w:rPr>
              <w:t>Srs. Beneficiários, a troca somente será realizada dentro do prazo e horários estabelecidos acima.</w:t>
            </w:r>
          </w:p>
          <w:p>
            <w:pPr>
              <w:pStyle w:val="Normal"/>
              <w:widowControl w:val="false"/>
              <w:suppressAutoHyphens w:val="true"/>
              <w:spacing w:before="0" w:after="200"/>
              <w:jc w:val="both"/>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uppressAutoHyphens w:val="true"/>
              <w:spacing w:before="0" w:after="200"/>
              <w:jc w:val="center"/>
              <w:rPr>
                <w:rFonts w:ascii="Times New Roman" w:hAnsi="Times New Roman" w:cs="Times New Roman"/>
                <w:color w:val="FF0000"/>
                <w:sz w:val="20"/>
                <w:szCs w:val="20"/>
              </w:rPr>
            </w:pPr>
            <w:r>
              <w:rPr>
                <w:rFonts w:cs="Times New Roman" w:ascii="Times New Roman" w:hAnsi="Times New Roman"/>
                <w:color w:val="FF0000"/>
                <w:kern w:val="0"/>
                <w:sz w:val="20"/>
                <w:szCs w:val="20"/>
                <w:lang w:val="pt-BR" w:bidi="ar-SA"/>
              </w:rPr>
              <w:t>Assinatura da recepcionista responsável pelo atendimento (legível)</w:t>
            </w:r>
          </w:p>
          <w:p>
            <w:pPr>
              <w:pStyle w:val="Normal"/>
              <w:widowControl w:val="false"/>
              <w:suppressAutoHyphens w:val="true"/>
              <w:spacing w:before="0" w:after="200"/>
              <w:jc w:val="both"/>
              <w:rPr>
                <w:rFonts w:ascii="Times New Roman" w:hAnsi="Times New Roman" w:cs="Times New Roman"/>
                <w:color w:val="FF0000"/>
                <w:sz w:val="20"/>
                <w:szCs w:val="20"/>
              </w:rPr>
            </w:pPr>
            <w:r>
              <w:rPr>
                <w:rFonts w:cs="Times New Roman" w:ascii="Times New Roman" w:hAnsi="Times New Roman"/>
                <w:color w:val="FF0000"/>
                <w:kern w:val="0"/>
                <w:sz w:val="20"/>
                <w:szCs w:val="20"/>
                <w:lang w:val="pt-BR" w:bidi="ar-SA"/>
              </w:rPr>
              <w:t>OBS: O hospital ficará com o termo original e o responsável pelo paciente ficará com a cópia a ser trocada.</w:t>
            </w:r>
          </w:p>
        </w:tc>
      </w:tr>
    </w:tbl>
    <w:p>
      <w:pPr>
        <w:pStyle w:val="Normal"/>
        <w:widowControl w:val="false"/>
        <w:tabs>
          <w:tab w:val="clear" w:pos="708"/>
          <w:tab w:val="left" w:pos="3732" w:leader="none"/>
          <w:tab w:val="left" w:pos="4560" w:leader="none"/>
        </w:tabs>
        <w:spacing w:before="120" w:after="120"/>
        <w:rPr>
          <w:rFonts w:ascii="Times New Roman" w:hAnsi="Times New Roman" w:cs="Times New Roman"/>
          <w:sz w:val="20"/>
          <w:szCs w:val="20"/>
        </w:rPr>
      </w:pPr>
      <w:r>
        <w:rPr/>
      </w:r>
    </w:p>
    <w:sectPr>
      <w:headerReference w:type="default" r:id="rId3"/>
      <w:footerReference w:type="default" r:id="rId4"/>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Ecofont_Spranq_eco_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rPr>
    </w:pPr>
    <w:r>
      <w:rPr>
        <w:rFonts w:ascii="Times New Roman" w:hAnsi="Times New Roman"/>
      </w:rPr>
      <w:t>____________________________________________________________________</w:t>
    </w:r>
  </w:p>
  <w:p>
    <w:pPr>
      <w:pStyle w:val="Rodap"/>
      <w:rPr>
        <w:color w:val="auto"/>
      </w:rPr>
    </w:pPr>
    <w:r>
      <w:rPr>
        <w:rFonts w:cs="Arial"/>
        <w:color w:val="auto"/>
        <w:sz w:val="12"/>
        <w:szCs w:val="12"/>
      </w:rPr>
      <w:t>Contrato</w:t>
    </w:r>
  </w:p>
  <w:p>
    <w:pPr>
      <w:pStyle w:val="Rodap"/>
      <w:rPr>
        <w:color w:val="auto"/>
      </w:rPr>
    </w:pPr>
    <w:r>
      <w:rPr>
        <w:rFonts w:cs="Arial"/>
        <w:color w:val="auto"/>
        <w:sz w:val="12"/>
        <w:szCs w:val="12"/>
      </w:rPr>
      <w:t>Chamamento Público 1/2024 – Credenciamento de OCS/PSA</w:t>
    </w:r>
  </w:p>
  <w:p>
    <w:pPr>
      <w:pStyle w:val="Rodap"/>
      <w:rPr>
        <w:color w:val="auto"/>
      </w:rPr>
    </w:pPr>
    <w:r>
      <w:rPr>
        <w:rFonts w:cs="Arial"/>
        <w:color w:val="auto"/>
        <w:sz w:val="12"/>
        <w:szCs w:val="12"/>
      </w:rPr>
      <w:t>NUP nº 65407.001924/2024-81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79534502"/>
    </w:sdtPr>
    <w:sdtContent>
      <w:p>
        <w:pPr>
          <w:pStyle w:val="Cabealho"/>
          <w:jc w:val="right"/>
          <w:rPr>
            <w:rFonts w:ascii="Ecofont_Spranq_eco_Sans" w:hAnsi="Ecofont_Spranq_eco_Sans"/>
            <w:sz w:val="18"/>
            <w:szCs w:val="18"/>
          </w:rPr>
        </w:pPr>
        <w:r>
          <w:rPr>
            <w:rFonts w:ascii="Ecofont_Spranq_eco_Sans" w:hAnsi="Ecofont_Spranq_eco_Sans"/>
            <w:sz w:val="18"/>
            <w:szCs w:val="18"/>
          </w:rPr>
          <w:fldChar w:fldCharType="begin"/>
        </w:r>
        <w:r>
          <w:rPr>
            <w:sz w:val="18"/>
            <w:szCs w:val="18"/>
            <w:rFonts w:ascii="Ecofont_Spranq_eco_Sans" w:hAnsi="Ecofont_Spranq_eco_Sans"/>
          </w:rPr>
          <w:instrText> PAGE </w:instrText>
        </w:r>
        <w:r>
          <w:rPr>
            <w:sz w:val="18"/>
            <w:szCs w:val="18"/>
            <w:rFonts w:ascii="Ecofont_Spranq_eco_Sans" w:hAnsi="Ecofont_Spranq_eco_Sans"/>
          </w:rPr>
          <w:fldChar w:fldCharType="separate"/>
        </w:r>
        <w:r>
          <w:rPr>
            <w:sz w:val="18"/>
            <w:szCs w:val="18"/>
            <w:rFonts w:ascii="Ecofont_Spranq_eco_Sans" w:hAnsi="Ecofont_Spranq_eco_Sans"/>
          </w:rPr>
          <w:t>10</w:t>
        </w:r>
        <w:r>
          <w:rPr>
            <w:sz w:val="18"/>
            <w:szCs w:val="18"/>
            <w:rFonts w:ascii="Ecofont_Spranq_eco_Sans" w:hAnsi="Ecofont_Spranq_eco_Sans"/>
          </w:rPr>
          <w:fldChar w:fldCharType="end"/>
        </w:r>
        <w:r>
          <w:rPr>
            <w:rFonts w:ascii="Ecofont_Spranq_eco_Sans" w:hAnsi="Ecofont_Spranq_eco_Sans"/>
            <w:sz w:val="18"/>
            <w:szCs w:val="18"/>
          </w:rPr>
          <w:t>/</w:t>
        </w:r>
        <w:r>
          <w:fldChar w:fldCharType="begin"/>
        </w:r>
        <w:r>
          <w:rPr>
            <w:sz w:val="18"/>
            <w:szCs w:val="18"/>
            <w:rFonts w:ascii="Ecofont_Spranq_eco_Sans" w:hAnsi="Ecofont_Spranq_eco_Sans"/>
          </w:rPr>
          <w:instrText>SECTIONPAGES   \* MERGEFORMAT</w:instrText>
        </w:r>
        <w:r>
          <w:rPr>
            <w:rFonts w:ascii="Ecofont_Spranq_eco_Sans" w:hAnsi="Ecofont_Spranq_eco_Sans"/>
            <w:sz w:val="18"/>
            <w:szCs w:val="18"/>
          </w:rPr>
        </w:r>
        <w:r>
          <w:rPr>
            <w:sz w:val="18"/>
            <w:szCs w:val="18"/>
            <w:rFonts w:ascii="Ecofont_Spranq_eco_Sans" w:hAnsi="Ecofont_Spranq_eco_Sans"/>
          </w:rPr>
          <w:fldChar w:fldCharType="separate"/>
        </w:r>
        <w:r>
          <w:rPr>
            <w:rFonts w:ascii="Ecofont_Spranq_eco_Sans" w:hAnsi="Ecofont_Spranq_eco_Sans"/>
            <w:sz w:val="18"/>
            <w:szCs w:val="18"/>
          </w:rPr>
          <w:t>11</w:t>
        </w:r>
        <w:r>
          <w:rPr>
            <w:rFonts w:ascii="Ecofont_Spranq_eco_Sans" w:hAnsi="Ecofont_Spranq_eco_Sans"/>
            <w:sz w:val="18"/>
            <w:szCs w:val="18"/>
          </w:rPr>
        </w:r>
        <w:r>
          <w:rPr>
            <w:sz w:val="18"/>
            <w:szCs w:val="18"/>
            <w:rFonts w:ascii="Ecofont_Spranq_eco_Sans" w:hAnsi="Ecofont_Spranq_eco_Sans"/>
          </w:rPr>
          <w:fldChar w:fldCharType="end"/>
        </w:r>
        <w:r>
          <w:rPr>
            <w:rFonts w:ascii="Ecofont_Spranq_eco_Sans" w:hAnsi="Ecofont_Spranq_eco_Sans"/>
            <w:sz w:val="18"/>
            <w:szCs w:val="18"/>
          </w:rPr>
          <w:t>.</w:t>
        </w:r>
      </w:p>
    </w:sdtContent>
  </w:sdt>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173"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5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490f"/>
    <w:pPr>
      <w:widowControl/>
      <w:suppressAutoHyphens w:val="true"/>
      <w:bidi w:val="0"/>
      <w:spacing w:lineRule="auto" w:line="276" w:before="0" w:after="200"/>
      <w:jc w:val="left"/>
    </w:pPr>
    <w:rPr>
      <w:rFonts w:ascii="Calibri" w:hAnsi="Calibri" w:eastAsia="" w:cs="" w:eastAsiaTheme="minorEastAsia"/>
      <w:color w:val="auto"/>
      <w:kern w:val="0"/>
      <w:sz w:val="22"/>
      <w:szCs w:val="22"/>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74490f"/>
    <w:rPr>
      <w:rFonts w:eastAsia="" w:eastAsiaTheme="minorEastAsia"/>
      <w:lang w:eastAsia="pt-BR"/>
    </w:rPr>
  </w:style>
  <w:style w:type="character" w:styleId="Strong">
    <w:name w:val="Strong"/>
    <w:basedOn w:val="DefaultParagraphFont"/>
    <w:uiPriority w:val="22"/>
    <w:qFormat/>
    <w:rsid w:val="00ca0c50"/>
    <w:rPr>
      <w:b/>
      <w:bCs/>
    </w:rPr>
  </w:style>
  <w:style w:type="character" w:styleId="TextodebaloChar" w:customStyle="1">
    <w:name w:val="Texto de balão Char"/>
    <w:basedOn w:val="DefaultParagraphFont"/>
    <w:link w:val="BalloonText"/>
    <w:uiPriority w:val="99"/>
    <w:semiHidden/>
    <w:qFormat/>
    <w:rsid w:val="007b2846"/>
    <w:rPr>
      <w:rFonts w:ascii="Tahoma" w:hAnsi="Tahoma" w:eastAsia="" w:cs="Tahoma" w:eastAsiaTheme="minorEastAsia"/>
      <w:sz w:val="16"/>
      <w:szCs w:val="16"/>
      <w:lang w:eastAsia="pt-BR"/>
    </w:rPr>
  </w:style>
  <w:style w:type="character" w:styleId="CorpodetextoChar" w:customStyle="1">
    <w:name w:val="Corpo de texto Char"/>
    <w:basedOn w:val="DefaultParagraphFont"/>
    <w:uiPriority w:val="99"/>
    <w:semiHidden/>
    <w:qFormat/>
    <w:rsid w:val="00f76a4c"/>
    <w:rPr>
      <w:rFonts w:eastAsia="" w:eastAsiaTheme="minorEastAsia"/>
      <w:lang w:eastAsia="pt-BR"/>
    </w:rPr>
  </w:style>
  <w:style w:type="character" w:styleId="RodapChar" w:customStyle="1">
    <w:name w:val="Rodapé Char"/>
    <w:basedOn w:val="DefaultParagraphFont"/>
    <w:uiPriority w:val="99"/>
    <w:qFormat/>
    <w:rsid w:val="00de245d"/>
    <w:rPr>
      <w:rFonts w:eastAsia="" w:eastAsiaTheme="minorEastAsia"/>
      <w:lang w:eastAsia="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semiHidden/>
    <w:unhideWhenUsed/>
    <w:rsid w:val="00f76a4c"/>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74490f"/>
    <w:pPr>
      <w:spacing w:before="0" w:after="20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74490f"/>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7b2846"/>
    <w:pPr>
      <w:spacing w:lineRule="auto" w:line="240" w:before="0" w:after="0"/>
    </w:pPr>
    <w:rPr>
      <w:rFonts w:ascii="Tahoma" w:hAnsi="Tahoma" w:cs="Tahoma"/>
      <w:sz w:val="16"/>
      <w:szCs w:val="16"/>
    </w:rPr>
  </w:style>
  <w:style w:type="paragraph" w:styleId="Rodap">
    <w:name w:val="Footer"/>
    <w:basedOn w:val="Normal"/>
    <w:link w:val="RodapChar"/>
    <w:uiPriority w:val="99"/>
    <w:unhideWhenUsed/>
    <w:rsid w:val="00de245d"/>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f76a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08D7DBFEB39F4993BAF4471592047B" ma:contentTypeVersion="0" ma:contentTypeDescription="Crie um novo documento." ma:contentTypeScope="" ma:versionID="98f0eba75b33292d8b823422c621026f">
  <xsd:schema xmlns:xsd="http://www.w3.org/2001/XMLSchema" xmlns:xs="http://www.w3.org/2001/XMLSchema" xmlns:p="http://schemas.microsoft.com/office/2006/metadata/properties" targetNamespace="http://schemas.microsoft.com/office/2006/metadata/properties" ma:root="true" ma:fieldsID="574c6ccb71ee63fbc30cff3237551e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417DD-DACD-4839-8BD4-FEAE2A7489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D1A9E0-27C5-4CFA-AFC2-841F4E5D22BC}">
  <ds:schemaRefs>
    <ds:schemaRef ds:uri="http://schemas.microsoft.com/sharepoint/v3/contenttype/forms"/>
  </ds:schemaRefs>
</ds:datastoreItem>
</file>

<file path=customXml/itemProps3.xml><?xml version="1.0" encoding="utf-8"?>
<ds:datastoreItem xmlns:ds="http://schemas.openxmlformats.org/officeDocument/2006/customXml" ds:itemID="{D14892C1-49FB-4D8A-8728-CFEA1B4A4AB9}"/>
</file>

<file path=docProps/app.xml><?xml version="1.0" encoding="utf-8"?>
<Properties xmlns="http://schemas.openxmlformats.org/officeDocument/2006/extended-properties" xmlns:vt="http://schemas.openxmlformats.org/officeDocument/2006/docPropsVTypes">
  <Template>Normal.dotm</Template>
  <TotalTime>32</TotalTime>
  <Application>LibreOffice/7.0.0.3$Windows_X86_64 LibreOffice_project/8061b3e9204bef6b321a21033174034a5e2ea88e</Application>
  <Pages>10</Pages>
  <Words>3233</Words>
  <Characters>18774</Characters>
  <CharactersWithSpaces>21683</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2024-02-16T13:40:00Z</dcterms:created>
  <dc:creator>Totti Silva Castelo Branco de Alencar</dc:creator>
  <dc:description/>
  <dc:language>pt-BR</dc:language>
  <cp:lastModifiedBy/>
  <cp:lastPrinted>2019-06-12T19:24:00Z</cp:lastPrinted>
  <dcterms:modified xsi:type="dcterms:W3CDTF">2024-06-06T15:34:45Z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0x0101005A08D7DBFEB39F4993BAF4471592047B</vt:lpwstr>
  </property>
  <property fmtid="{D5CDD505-2E9C-101B-9397-08002B2CF9AE}" pid="4" name="Order">
    <vt:i4>34291900</vt:i4>
  </property>
</Properties>
</file>